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336B10" w:rsidRPr="00351730" w:rsidRDefault="00336B10" w:rsidP="00336B10">
      <w:pPr>
        <w:ind w:left="1080" w:hanging="1080"/>
        <w:jc w:val="center"/>
        <w:rPr>
          <w:rFonts w:ascii="Book Antiqua" w:hAnsi="Book Antiqua" w:cs="Arial"/>
          <w:color w:val="0000FF"/>
        </w:rPr>
      </w:pPr>
    </w:p>
    <w:p w:rsidR="00336B10" w:rsidRPr="00351730" w:rsidRDefault="00336B10" w:rsidP="00336B10">
      <w:pPr>
        <w:ind w:left="1080" w:hanging="1080"/>
        <w:jc w:val="center"/>
        <w:rPr>
          <w:rFonts w:ascii="Book Antiqua" w:hAnsi="Book Antiqua" w:cs="Arial"/>
          <w:color w:val="0000FF"/>
        </w:rPr>
      </w:pPr>
    </w:p>
    <w:p w:rsidR="00336B10" w:rsidRPr="00351730" w:rsidRDefault="00336B10" w:rsidP="00336B10">
      <w:pPr>
        <w:ind w:left="1080" w:hanging="1080"/>
        <w:jc w:val="center"/>
        <w:rPr>
          <w:rFonts w:ascii="Book Antiqua" w:hAnsi="Book Antiqua" w:cs="Arial"/>
          <w:color w:val="0000FF"/>
        </w:rPr>
      </w:pPr>
    </w:p>
    <w:p w:rsidR="00336B10" w:rsidRPr="00351730" w:rsidRDefault="00336B10" w:rsidP="00336B10">
      <w:pPr>
        <w:ind w:left="1080" w:hanging="1080"/>
        <w:jc w:val="center"/>
        <w:rPr>
          <w:rFonts w:ascii="Book Antiqua" w:hAnsi="Book Antiqua" w:cs="Arial"/>
          <w:color w:val="0000FF"/>
        </w:rPr>
      </w:pPr>
    </w:p>
    <w:p w:rsidR="00336B10" w:rsidRPr="00351730" w:rsidRDefault="00336B10" w:rsidP="00336B10">
      <w:pPr>
        <w:ind w:left="1080" w:hanging="1080"/>
        <w:jc w:val="center"/>
        <w:rPr>
          <w:rFonts w:ascii="Book Antiqua" w:hAnsi="Book Antiqua" w:cs="Arial"/>
          <w:color w:val="0000FF"/>
        </w:rPr>
      </w:pPr>
    </w:p>
    <w:p w:rsidR="00336B10" w:rsidRPr="00351730" w:rsidRDefault="00336B10" w:rsidP="00336B10">
      <w:pPr>
        <w:ind w:left="1080" w:hanging="1080"/>
        <w:jc w:val="center"/>
        <w:rPr>
          <w:rFonts w:ascii="Book Antiqua" w:hAnsi="Book Antiqua" w:cs="Arial"/>
          <w:color w:val="0000FF"/>
        </w:rPr>
      </w:pPr>
    </w:p>
    <w:p w:rsidR="00336B10" w:rsidRPr="00351730" w:rsidRDefault="00336B10" w:rsidP="00336B10">
      <w:pPr>
        <w:tabs>
          <w:tab w:val="left" w:pos="1037"/>
        </w:tabs>
        <w:jc w:val="center"/>
        <w:rPr>
          <w:rFonts w:ascii="Book Antiqua" w:hAnsi="Book Antiqua" w:cs="Arial"/>
          <w:b/>
          <w:color w:val="0000FF"/>
        </w:rPr>
      </w:pPr>
    </w:p>
    <w:p w:rsidR="00336B10" w:rsidRPr="00351730" w:rsidRDefault="00336B10" w:rsidP="00336B10">
      <w:pPr>
        <w:tabs>
          <w:tab w:val="left" w:pos="1037"/>
        </w:tabs>
        <w:jc w:val="center"/>
        <w:rPr>
          <w:rFonts w:ascii="Book Antiqua" w:hAnsi="Book Antiqua" w:cs="Arial"/>
          <w:b/>
          <w:color w:val="0000FF"/>
        </w:rPr>
      </w:pPr>
    </w:p>
    <w:p w:rsidR="00B42A60" w:rsidRPr="00351730" w:rsidRDefault="00B42A60" w:rsidP="00336B10">
      <w:pPr>
        <w:tabs>
          <w:tab w:val="left" w:pos="1037"/>
        </w:tabs>
        <w:jc w:val="center"/>
        <w:rPr>
          <w:rFonts w:ascii="Book Antiqua" w:hAnsi="Book Antiqua" w:cs="Arial"/>
          <w:b/>
          <w:color w:val="0000FF"/>
        </w:rPr>
      </w:pPr>
    </w:p>
    <w:p w:rsidR="00B42A60" w:rsidRPr="00351730" w:rsidRDefault="00B42A60" w:rsidP="00336B10">
      <w:pPr>
        <w:tabs>
          <w:tab w:val="left" w:pos="1037"/>
        </w:tabs>
        <w:jc w:val="center"/>
        <w:rPr>
          <w:rFonts w:ascii="Book Antiqua" w:hAnsi="Book Antiqua" w:cs="Arial"/>
          <w:b/>
          <w:color w:val="0000FF"/>
        </w:rPr>
      </w:pPr>
    </w:p>
    <w:p w:rsidR="00B42A60" w:rsidRPr="00351730" w:rsidRDefault="00B42A60" w:rsidP="00336B10">
      <w:pPr>
        <w:tabs>
          <w:tab w:val="left" w:pos="1037"/>
        </w:tabs>
        <w:jc w:val="center"/>
        <w:rPr>
          <w:rFonts w:ascii="Book Antiqua" w:hAnsi="Book Antiqua" w:cs="Arial"/>
          <w:b/>
          <w:color w:val="0000FF"/>
        </w:rPr>
      </w:pPr>
    </w:p>
    <w:p w:rsidR="00336B10" w:rsidRPr="00351730" w:rsidRDefault="00336B10" w:rsidP="00336B10">
      <w:pPr>
        <w:tabs>
          <w:tab w:val="left" w:pos="1037"/>
        </w:tabs>
        <w:jc w:val="center"/>
        <w:rPr>
          <w:rFonts w:ascii="Book Antiqua" w:hAnsi="Book Antiqua" w:cs="Arial"/>
          <w:b/>
          <w:color w:val="0000FF"/>
        </w:rPr>
      </w:pPr>
    </w:p>
    <w:p w:rsidR="00336B10" w:rsidRPr="00351730" w:rsidRDefault="00336B10" w:rsidP="00336B10">
      <w:pPr>
        <w:tabs>
          <w:tab w:val="left" w:pos="1037"/>
        </w:tabs>
        <w:jc w:val="center"/>
        <w:rPr>
          <w:rFonts w:ascii="Book Antiqua" w:hAnsi="Book Antiqua" w:cs="Arial"/>
          <w:b/>
          <w:color w:val="0000FF"/>
        </w:rPr>
      </w:pPr>
    </w:p>
    <w:p w:rsidR="00894E16" w:rsidRPr="00351730" w:rsidRDefault="00894E16" w:rsidP="00336B10">
      <w:pPr>
        <w:tabs>
          <w:tab w:val="left" w:pos="1037"/>
        </w:tabs>
        <w:jc w:val="center"/>
        <w:rPr>
          <w:rFonts w:ascii="Book Antiqua" w:hAnsi="Book Antiqua" w:cs="Arial"/>
          <w:b/>
          <w:color w:val="0000FF"/>
        </w:rPr>
      </w:pPr>
    </w:p>
    <w:p w:rsidR="00894E16" w:rsidRPr="00351730" w:rsidRDefault="00894E16" w:rsidP="00336B10">
      <w:pPr>
        <w:tabs>
          <w:tab w:val="left" w:pos="1037"/>
        </w:tabs>
        <w:jc w:val="center"/>
        <w:rPr>
          <w:rFonts w:ascii="Book Antiqua" w:hAnsi="Book Antiqua" w:cs="Arial"/>
          <w:b/>
          <w:color w:val="0000FF"/>
        </w:rPr>
      </w:pPr>
    </w:p>
    <w:p w:rsidR="00336B10" w:rsidRPr="00351730" w:rsidRDefault="00336B10" w:rsidP="00336B10">
      <w:pPr>
        <w:tabs>
          <w:tab w:val="left" w:pos="1037"/>
        </w:tabs>
        <w:jc w:val="center"/>
        <w:rPr>
          <w:rFonts w:ascii="Book Antiqua" w:hAnsi="Book Antiqua" w:cs="Arial"/>
          <w:b/>
          <w:color w:val="0000FF"/>
        </w:rPr>
      </w:pPr>
    </w:p>
    <w:p w:rsidR="00336B10" w:rsidRPr="00351730" w:rsidRDefault="00336B10" w:rsidP="00336B10">
      <w:pPr>
        <w:tabs>
          <w:tab w:val="left" w:pos="1037"/>
        </w:tabs>
        <w:jc w:val="center"/>
        <w:rPr>
          <w:rFonts w:ascii="Book Antiqua" w:hAnsi="Book Antiqua" w:cs="Arial"/>
          <w:b/>
          <w:color w:val="0000FF"/>
        </w:rPr>
      </w:pPr>
    </w:p>
    <w:p w:rsidR="00336B10" w:rsidRPr="00214CA8" w:rsidRDefault="00336B10" w:rsidP="00336B10">
      <w:pPr>
        <w:tabs>
          <w:tab w:val="left" w:pos="1037"/>
        </w:tabs>
        <w:jc w:val="center"/>
        <w:rPr>
          <w:rFonts w:ascii="Book Antiqua" w:hAnsi="Book Antiqua" w:cs="Arial"/>
          <w:b/>
        </w:rPr>
      </w:pPr>
      <w:r w:rsidRPr="00214CA8">
        <w:rPr>
          <w:rFonts w:ascii="Book Antiqua" w:hAnsi="Book Antiqua" w:cs="Arial"/>
          <w:b/>
        </w:rPr>
        <w:t>SECTION – V</w:t>
      </w:r>
    </w:p>
    <w:p w:rsidR="00336B10" w:rsidRPr="00214CA8" w:rsidRDefault="00336B10" w:rsidP="00336B10">
      <w:pPr>
        <w:tabs>
          <w:tab w:val="left" w:pos="1037"/>
        </w:tabs>
        <w:jc w:val="center"/>
        <w:rPr>
          <w:rFonts w:ascii="Book Antiqua" w:hAnsi="Book Antiqua" w:cs="Arial"/>
          <w:b/>
        </w:rPr>
      </w:pPr>
    </w:p>
    <w:p w:rsidR="00336B10" w:rsidRPr="00214CA8" w:rsidRDefault="00336B10" w:rsidP="00336B10">
      <w:pPr>
        <w:tabs>
          <w:tab w:val="left" w:pos="1037"/>
        </w:tabs>
        <w:jc w:val="center"/>
        <w:rPr>
          <w:rFonts w:ascii="Book Antiqua" w:hAnsi="Book Antiqua" w:cs="Arial"/>
          <w:b/>
        </w:rPr>
      </w:pPr>
    </w:p>
    <w:p w:rsidR="00336B10" w:rsidRPr="00214CA8" w:rsidRDefault="00336B10" w:rsidP="00336B10">
      <w:pPr>
        <w:tabs>
          <w:tab w:val="left" w:pos="1037"/>
        </w:tabs>
        <w:jc w:val="center"/>
        <w:rPr>
          <w:rFonts w:ascii="Book Antiqua" w:hAnsi="Book Antiqua" w:cs="Arial"/>
          <w:b/>
        </w:rPr>
      </w:pPr>
      <w:r w:rsidRPr="00214CA8">
        <w:rPr>
          <w:rFonts w:ascii="Book Antiqua" w:hAnsi="Book Antiqua" w:cs="Arial"/>
          <w:b/>
        </w:rPr>
        <w:t>SPECIAL CONDITIONS OF CONTRACT (SCC)</w:t>
      </w:r>
    </w:p>
    <w:p w:rsidR="00336B10" w:rsidRPr="00214CA8" w:rsidRDefault="00336B10" w:rsidP="00336B10">
      <w:pPr>
        <w:jc w:val="center"/>
        <w:rPr>
          <w:rFonts w:ascii="Book Antiqua" w:hAnsi="Book Antiqua" w:cs="Arial"/>
          <w:b/>
          <w:bCs/>
          <w:color w:val="0000FF"/>
        </w:rPr>
      </w:pPr>
    </w:p>
    <w:p w:rsidR="00336B10" w:rsidRPr="00214CA8" w:rsidRDefault="00336B10" w:rsidP="00336B10">
      <w:pPr>
        <w:ind w:left="1080" w:hanging="1080"/>
        <w:jc w:val="center"/>
        <w:rPr>
          <w:rFonts w:ascii="Book Antiqua" w:hAnsi="Book Antiqua" w:cs="Arial"/>
          <w:color w:val="0000FF"/>
        </w:rPr>
        <w:sectPr w:rsidR="00336B10" w:rsidRPr="00214CA8" w:rsidSect="000C118C">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800" w:header="720" w:footer="720" w:gutter="0"/>
          <w:pgNumType w:start="1"/>
          <w:cols w:space="720"/>
          <w:docGrid w:linePitch="360"/>
        </w:sectPr>
      </w:pPr>
    </w:p>
    <w:p w:rsidR="00336B10" w:rsidRPr="00214CA8" w:rsidRDefault="00336B10" w:rsidP="00336B10">
      <w:pPr>
        <w:jc w:val="center"/>
        <w:rPr>
          <w:rFonts w:ascii="Book Antiqua" w:hAnsi="Book Antiqua" w:cs="Arial"/>
          <w:b/>
          <w:bCs/>
        </w:rPr>
      </w:pPr>
      <w:r w:rsidRPr="00214CA8">
        <w:rPr>
          <w:rFonts w:ascii="Book Antiqua" w:hAnsi="Book Antiqua" w:cs="Arial"/>
          <w:b/>
          <w:bCs/>
        </w:rPr>
        <w:lastRenderedPageBreak/>
        <w:t>SPECIAL CONDITIONS OF CONTRACT (SCC)</w:t>
      </w:r>
    </w:p>
    <w:p w:rsidR="00336B10" w:rsidRPr="00214CA8" w:rsidRDefault="00336B10" w:rsidP="00D83895">
      <w:pPr>
        <w:tabs>
          <w:tab w:val="left" w:pos="1037"/>
        </w:tabs>
        <w:ind w:right="-360"/>
        <w:jc w:val="center"/>
        <w:rPr>
          <w:rFonts w:ascii="Book Antiqua" w:hAnsi="Book Antiqua" w:cs="Arial"/>
          <w:b/>
        </w:rPr>
      </w:pPr>
    </w:p>
    <w:p w:rsidR="00336B10" w:rsidRPr="00214CA8" w:rsidRDefault="00336B10" w:rsidP="00D83895">
      <w:pPr>
        <w:ind w:right="-360"/>
        <w:jc w:val="both"/>
        <w:rPr>
          <w:rFonts w:ascii="Book Antiqua" w:hAnsi="Book Antiqua" w:cs="Arial"/>
        </w:rPr>
      </w:pPr>
      <w:r w:rsidRPr="00214CA8">
        <w:rPr>
          <w:rFonts w:ascii="Book Antiqua" w:hAnsi="Book Antiqua" w:cs="Arial"/>
        </w:rPr>
        <w:t>The following bid specific data for the Plant and Equipment to be procured shall amend and/or supplement the provisions in the General Conditions of Contract (GCC)</w:t>
      </w:r>
    </w:p>
    <w:p w:rsidR="00336B10" w:rsidRPr="00214CA8" w:rsidRDefault="00336B10" w:rsidP="00336B10">
      <w:pPr>
        <w:rPr>
          <w:rFonts w:ascii="Book Antiqua" w:hAnsi="Book Antiqua" w:cs="Arial"/>
        </w:rPr>
      </w:pPr>
    </w:p>
    <w:tbl>
      <w:tblPr>
        <w:tblW w:w="9779"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4"/>
        <w:gridCol w:w="1620"/>
        <w:gridCol w:w="7335"/>
      </w:tblGrid>
      <w:tr w:rsidR="00351730" w:rsidRPr="00214CA8" w:rsidTr="00160484">
        <w:trPr>
          <w:tblHeader/>
        </w:trPr>
        <w:tc>
          <w:tcPr>
            <w:tcW w:w="824" w:type="dxa"/>
            <w:tcBorders>
              <w:right w:val="single" w:sz="4" w:space="0" w:color="auto"/>
            </w:tcBorders>
          </w:tcPr>
          <w:p w:rsidR="00336B10" w:rsidRPr="00214CA8" w:rsidRDefault="00336B10" w:rsidP="005071DE">
            <w:pPr>
              <w:ind w:right="-66"/>
              <w:jc w:val="center"/>
              <w:rPr>
                <w:rFonts w:ascii="Book Antiqua" w:hAnsi="Book Antiqua" w:cs="Arial"/>
                <w:b/>
                <w:bCs/>
              </w:rPr>
            </w:pPr>
            <w:r w:rsidRPr="00214CA8">
              <w:rPr>
                <w:rFonts w:ascii="Book Antiqua" w:hAnsi="Book Antiqua" w:cs="Arial"/>
                <w:b/>
                <w:bCs/>
              </w:rPr>
              <w:t>Sl. No.</w:t>
            </w:r>
          </w:p>
        </w:tc>
        <w:tc>
          <w:tcPr>
            <w:tcW w:w="1620" w:type="dxa"/>
            <w:tcBorders>
              <w:right w:val="single" w:sz="4" w:space="0" w:color="auto"/>
            </w:tcBorders>
          </w:tcPr>
          <w:p w:rsidR="00336B10" w:rsidRPr="00214CA8" w:rsidRDefault="00336B10" w:rsidP="005071DE">
            <w:pPr>
              <w:ind w:left="-14" w:firstLine="14"/>
              <w:jc w:val="center"/>
              <w:rPr>
                <w:rFonts w:ascii="Book Antiqua" w:hAnsi="Book Antiqua" w:cs="Arial"/>
                <w:b/>
                <w:bCs/>
              </w:rPr>
            </w:pPr>
            <w:r w:rsidRPr="00214CA8">
              <w:rPr>
                <w:rFonts w:ascii="Book Antiqua" w:hAnsi="Book Antiqua" w:cs="Arial"/>
                <w:b/>
                <w:bCs/>
              </w:rPr>
              <w:t>GCC Clause Ref. No.</w:t>
            </w:r>
          </w:p>
        </w:tc>
        <w:tc>
          <w:tcPr>
            <w:tcW w:w="7335" w:type="dxa"/>
            <w:tcBorders>
              <w:left w:val="nil"/>
            </w:tcBorders>
          </w:tcPr>
          <w:p w:rsidR="00336B10" w:rsidRPr="00214CA8" w:rsidRDefault="00336B10" w:rsidP="00336B10">
            <w:pPr>
              <w:jc w:val="center"/>
              <w:rPr>
                <w:rFonts w:ascii="Book Antiqua" w:hAnsi="Book Antiqua" w:cs="Arial"/>
                <w:b/>
                <w:bCs/>
              </w:rPr>
            </w:pPr>
            <w:r w:rsidRPr="00214CA8">
              <w:rPr>
                <w:rFonts w:ascii="Book Antiqua" w:hAnsi="Book Antiqua" w:cs="Arial"/>
                <w:b/>
                <w:bCs/>
              </w:rPr>
              <w:t>Amendment/Supplement to GCC</w:t>
            </w:r>
          </w:p>
        </w:tc>
      </w:tr>
      <w:tr w:rsidR="00351730" w:rsidRPr="00214CA8" w:rsidTr="00C11108">
        <w:trPr>
          <w:trHeight w:val="4490"/>
        </w:trPr>
        <w:tc>
          <w:tcPr>
            <w:tcW w:w="824" w:type="dxa"/>
            <w:tcBorders>
              <w:right w:val="single" w:sz="4" w:space="0" w:color="auto"/>
            </w:tcBorders>
          </w:tcPr>
          <w:p w:rsidR="00A53304" w:rsidRPr="00214CA8" w:rsidRDefault="00A53304" w:rsidP="007254D1">
            <w:pPr>
              <w:numPr>
                <w:ilvl w:val="0"/>
                <w:numId w:val="1"/>
              </w:numPr>
              <w:jc w:val="both"/>
              <w:rPr>
                <w:rFonts w:ascii="Book Antiqua" w:hAnsi="Book Antiqua" w:cs="Arial"/>
              </w:rPr>
            </w:pPr>
          </w:p>
        </w:tc>
        <w:tc>
          <w:tcPr>
            <w:tcW w:w="1620" w:type="dxa"/>
            <w:tcBorders>
              <w:right w:val="single" w:sz="4" w:space="0" w:color="auto"/>
            </w:tcBorders>
          </w:tcPr>
          <w:p w:rsidR="00A53304" w:rsidRPr="00214CA8" w:rsidRDefault="00A53304" w:rsidP="00336B10">
            <w:pPr>
              <w:jc w:val="both"/>
              <w:rPr>
                <w:rFonts w:ascii="Book Antiqua" w:hAnsi="Book Antiqua" w:cs="Arial"/>
              </w:rPr>
            </w:pPr>
            <w:r w:rsidRPr="00214CA8">
              <w:rPr>
                <w:rFonts w:ascii="Book Antiqua" w:hAnsi="Book Antiqua" w:cs="Arial"/>
              </w:rPr>
              <w:t>GCC 1.1(e)</w:t>
            </w:r>
            <w:r w:rsidR="00BF6C10" w:rsidRPr="00214CA8">
              <w:rPr>
                <w:rFonts w:ascii="Book Antiqua" w:hAnsi="Book Antiqua" w:cs="Arial"/>
              </w:rPr>
              <w:t xml:space="preserve"> &amp; 1.1(ee)</w:t>
            </w:r>
          </w:p>
        </w:tc>
        <w:tc>
          <w:tcPr>
            <w:tcW w:w="7335" w:type="dxa"/>
            <w:tcBorders>
              <w:left w:val="nil"/>
            </w:tcBorders>
          </w:tcPr>
          <w:p w:rsidR="00A53304" w:rsidRPr="00214CA8" w:rsidRDefault="00A53304" w:rsidP="00A53304">
            <w:pPr>
              <w:jc w:val="both"/>
              <w:rPr>
                <w:rFonts w:ascii="Book Antiqua" w:hAnsi="Book Antiqua" w:cs="Arial"/>
                <w:snapToGrid w:val="0"/>
              </w:rPr>
            </w:pPr>
            <w:r w:rsidRPr="00214CA8">
              <w:rPr>
                <w:rFonts w:ascii="Book Antiqua" w:hAnsi="Book Antiqua" w:cs="Arial"/>
                <w:b/>
                <w:bCs/>
              </w:rPr>
              <w:t>Supplementing Sub-Clause GCC 1.1(e)</w:t>
            </w:r>
            <w:r w:rsidR="003436D4" w:rsidRPr="00214CA8">
              <w:rPr>
                <w:rFonts w:ascii="Book Antiqua" w:hAnsi="Book Antiqua" w:cs="Arial"/>
                <w:b/>
                <w:bCs/>
              </w:rPr>
              <w:t xml:space="preserve"> &amp; 1.1 (ee)</w:t>
            </w:r>
          </w:p>
          <w:p w:rsidR="00A53304" w:rsidRPr="00214CA8" w:rsidRDefault="00A53304" w:rsidP="00A53304">
            <w:pPr>
              <w:jc w:val="both"/>
              <w:rPr>
                <w:rFonts w:ascii="Book Antiqua" w:hAnsi="Book Antiqua" w:cs="Arial"/>
              </w:rPr>
            </w:pPr>
          </w:p>
          <w:p w:rsidR="001E0BF8" w:rsidRPr="00214CA8" w:rsidRDefault="00C47ACB" w:rsidP="00C47ACB">
            <w:pPr>
              <w:jc w:val="both"/>
              <w:rPr>
                <w:rFonts w:ascii="Book Antiqua" w:hAnsi="Book Antiqua" w:cs="Arial"/>
              </w:rPr>
            </w:pPr>
            <w:r w:rsidRPr="00214CA8">
              <w:rPr>
                <w:rFonts w:ascii="Book Antiqua" w:hAnsi="Book Antiqua" w:cs="Arial"/>
              </w:rPr>
              <w:t>The Time for Completion shall be as under :</w:t>
            </w:r>
          </w:p>
          <w:tbl>
            <w:tblPr>
              <w:tblW w:w="70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7"/>
              <w:gridCol w:w="3960"/>
              <w:gridCol w:w="2430"/>
            </w:tblGrid>
            <w:tr w:rsidR="00822C12" w:rsidRPr="00214CA8" w:rsidTr="00C05F2E">
              <w:tc>
                <w:tcPr>
                  <w:tcW w:w="4657" w:type="dxa"/>
                  <w:gridSpan w:val="2"/>
                </w:tcPr>
                <w:p w:rsidR="00822C12" w:rsidRPr="00214CA8" w:rsidRDefault="00822C12" w:rsidP="00136C94">
                  <w:pPr>
                    <w:jc w:val="center"/>
                    <w:rPr>
                      <w:rFonts w:ascii="Book Antiqua" w:hAnsi="Book Antiqua" w:cs="Arial"/>
                      <w:bCs/>
                      <w:lang w:val="en-GB"/>
                    </w:rPr>
                  </w:pPr>
                  <w:r w:rsidRPr="00214CA8">
                    <w:rPr>
                      <w:rFonts w:ascii="Book Antiqua" w:hAnsi="Book Antiqua" w:cs="Arial"/>
                      <w:bCs/>
                      <w:lang w:val="en-GB"/>
                    </w:rPr>
                    <w:t>Description</w:t>
                  </w:r>
                </w:p>
              </w:tc>
              <w:tc>
                <w:tcPr>
                  <w:tcW w:w="2430" w:type="dxa"/>
                </w:tcPr>
                <w:p w:rsidR="00822C12" w:rsidRPr="00FA4BED" w:rsidRDefault="00822C12" w:rsidP="00136C94">
                  <w:pPr>
                    <w:pStyle w:val="ChapterNumber"/>
                    <w:widowControl w:val="0"/>
                    <w:autoSpaceDE w:val="0"/>
                    <w:autoSpaceDN w:val="0"/>
                    <w:adjustRightInd w:val="0"/>
                    <w:spacing w:after="0"/>
                    <w:jc w:val="both"/>
                    <w:rPr>
                      <w:rFonts w:ascii="Book Antiqua" w:hAnsi="Book Antiqua" w:cs="Arial"/>
                      <w:sz w:val="22"/>
                      <w:szCs w:val="22"/>
                    </w:rPr>
                  </w:pPr>
                  <w:r w:rsidRPr="00FA4BED">
                    <w:rPr>
                      <w:rFonts w:ascii="Book Antiqua" w:hAnsi="Book Antiqua" w:cs="Arial"/>
                      <w:bCs/>
                      <w:sz w:val="22"/>
                      <w:szCs w:val="22"/>
                    </w:rPr>
                    <w:t>Duration in Months from the date of Notification of Award</w:t>
                  </w:r>
                </w:p>
              </w:tc>
            </w:tr>
            <w:tr w:rsidR="00C11108" w:rsidRPr="00214CA8" w:rsidTr="00C92217">
              <w:trPr>
                <w:trHeight w:val="647"/>
              </w:trPr>
              <w:tc>
                <w:tcPr>
                  <w:tcW w:w="4657" w:type="dxa"/>
                  <w:gridSpan w:val="2"/>
                </w:tcPr>
                <w:p w:rsidR="00C11108" w:rsidRPr="00214CA8" w:rsidRDefault="00C11108" w:rsidP="00C92217">
                  <w:r w:rsidRPr="00214CA8">
                    <w:t>Taking Over by the Employer upon successful Completion of</w:t>
                  </w:r>
                </w:p>
              </w:tc>
              <w:tc>
                <w:tcPr>
                  <w:tcW w:w="2430" w:type="dxa"/>
                </w:tcPr>
                <w:p w:rsidR="00C11108" w:rsidRPr="00214CA8" w:rsidRDefault="00C11108" w:rsidP="00136C94">
                  <w:pPr>
                    <w:rPr>
                      <w:rFonts w:ascii="Book Antiqua" w:hAnsi="Book Antiqua" w:cs="Arial"/>
                      <w:lang w:val="en-GB"/>
                    </w:rPr>
                  </w:pPr>
                </w:p>
                <w:p w:rsidR="00C11108" w:rsidRPr="00214CA8" w:rsidRDefault="00C11108" w:rsidP="00136C94">
                  <w:pPr>
                    <w:pStyle w:val="ChapterNumber"/>
                    <w:widowControl w:val="0"/>
                    <w:autoSpaceDE w:val="0"/>
                    <w:autoSpaceDN w:val="0"/>
                    <w:adjustRightInd w:val="0"/>
                    <w:spacing w:after="0"/>
                    <w:rPr>
                      <w:rFonts w:ascii="Book Antiqua" w:hAnsi="Book Antiqua" w:cs="Arial"/>
                      <w:szCs w:val="24"/>
                    </w:rPr>
                  </w:pPr>
                </w:p>
              </w:tc>
            </w:tr>
            <w:tr w:rsidR="00694E81" w:rsidRPr="00214CA8" w:rsidTr="00694E81">
              <w:trPr>
                <w:trHeight w:val="1358"/>
              </w:trPr>
              <w:tc>
                <w:tcPr>
                  <w:tcW w:w="697" w:type="dxa"/>
                </w:tcPr>
                <w:p w:rsidR="00694E81" w:rsidRPr="003B620A" w:rsidRDefault="00694E81" w:rsidP="00E91DFC">
                  <w:pPr>
                    <w:jc w:val="both"/>
                    <w:rPr>
                      <w:rFonts w:ascii="Book Antiqua" w:hAnsi="Book Antiqua" w:cstheme="minorHAnsi"/>
                      <w:b/>
                      <w:sz w:val="22"/>
                      <w:szCs w:val="22"/>
                      <w:lang w:val="en-GB"/>
                    </w:rPr>
                  </w:pPr>
                  <w:r w:rsidRPr="003B620A">
                    <w:rPr>
                      <w:rFonts w:ascii="Book Antiqua" w:hAnsi="Book Antiqua" w:cstheme="minorHAnsi"/>
                      <w:b/>
                      <w:sz w:val="22"/>
                      <w:szCs w:val="22"/>
                    </w:rPr>
                    <w:t xml:space="preserve"> </w:t>
                  </w:r>
                  <w:r>
                    <w:rPr>
                      <w:rFonts w:ascii="Book Antiqua" w:hAnsi="Book Antiqua" w:cstheme="minorHAnsi"/>
                      <w:b/>
                      <w:sz w:val="22"/>
                      <w:szCs w:val="22"/>
                    </w:rPr>
                    <w:t>1.</w:t>
                  </w:r>
                </w:p>
              </w:tc>
              <w:tc>
                <w:tcPr>
                  <w:tcW w:w="3960" w:type="dxa"/>
                </w:tcPr>
                <w:p w:rsidR="00694E81" w:rsidRDefault="00694E81" w:rsidP="00E91DFC">
                  <w:pPr>
                    <w:suppressAutoHyphens/>
                    <w:overflowPunct w:val="0"/>
                    <w:autoSpaceDE w:val="0"/>
                    <w:jc w:val="both"/>
                    <w:textAlignment w:val="baseline"/>
                    <w:rPr>
                      <w:rFonts w:ascii="Book Antiqua" w:hAnsi="Book Antiqua"/>
                      <w:sz w:val="23"/>
                      <w:szCs w:val="23"/>
                    </w:rPr>
                  </w:pPr>
                  <w:r w:rsidRPr="00907D62">
                    <w:rPr>
                      <w:rFonts w:ascii="Book Antiqua" w:hAnsi="Book Antiqua"/>
                      <w:b/>
                      <w:bCs/>
                      <w:sz w:val="23"/>
                      <w:szCs w:val="23"/>
                    </w:rPr>
                    <w:t>Reactor Package RT-13</w:t>
                  </w:r>
                  <w:r w:rsidRPr="00907D62">
                    <w:rPr>
                      <w:rFonts w:ascii="Book Antiqua" w:hAnsi="Book Antiqua"/>
                      <w:sz w:val="23"/>
                      <w:szCs w:val="23"/>
                    </w:rPr>
                    <w:t xml:space="preserve"> for </w:t>
                  </w:r>
                </w:p>
                <w:p w:rsidR="00694E81" w:rsidRDefault="00694E81" w:rsidP="00E91DFC">
                  <w:pPr>
                    <w:suppressAutoHyphens/>
                    <w:overflowPunct w:val="0"/>
                    <w:autoSpaceDE w:val="0"/>
                    <w:jc w:val="both"/>
                    <w:textAlignment w:val="baseline"/>
                    <w:rPr>
                      <w:rFonts w:ascii="Book Antiqua" w:hAnsi="Book Antiqua"/>
                      <w:sz w:val="23"/>
                      <w:szCs w:val="23"/>
                    </w:rPr>
                  </w:pPr>
                </w:p>
                <w:p w:rsidR="00694E81" w:rsidRPr="00F172AF" w:rsidRDefault="00694E81" w:rsidP="00694E81">
                  <w:pPr>
                    <w:pStyle w:val="ListParagraph"/>
                    <w:numPr>
                      <w:ilvl w:val="0"/>
                      <w:numId w:val="14"/>
                    </w:numPr>
                    <w:suppressAutoHyphens/>
                    <w:overflowPunct w:val="0"/>
                    <w:autoSpaceDE w:val="0"/>
                    <w:ind w:left="252" w:hanging="270"/>
                    <w:contextualSpacing/>
                    <w:jc w:val="both"/>
                    <w:textAlignment w:val="baseline"/>
                    <w:rPr>
                      <w:rFonts w:ascii="Book Antiqua" w:hAnsi="Book Antiqua"/>
                      <w:sz w:val="23"/>
                      <w:szCs w:val="23"/>
                    </w:rPr>
                  </w:pPr>
                  <w:r w:rsidRPr="00F172AF">
                    <w:rPr>
                      <w:rFonts w:ascii="Book Antiqua" w:hAnsi="Book Antiqua"/>
                      <w:sz w:val="23"/>
                      <w:szCs w:val="23"/>
                    </w:rPr>
                    <w:t xml:space="preserve">4X110MVAR, 765kV, 1 Ph. Reactors at Narendra (New) SS under Transmission Scheme for Solar Energy Zone in Gadag (2500 MW), Karnataka-Part B &amp; </w:t>
                  </w:r>
                </w:p>
                <w:p w:rsidR="00694E81" w:rsidRPr="00835ED5" w:rsidRDefault="00694E81" w:rsidP="00E91DFC">
                  <w:pPr>
                    <w:pStyle w:val="ListParagraph"/>
                    <w:suppressAutoHyphens/>
                    <w:overflowPunct w:val="0"/>
                    <w:autoSpaceDE w:val="0"/>
                    <w:ind w:left="252" w:hanging="270"/>
                    <w:jc w:val="both"/>
                    <w:textAlignment w:val="baseline"/>
                    <w:rPr>
                      <w:rFonts w:ascii="Book Antiqua" w:hAnsi="Book Antiqua"/>
                      <w:b/>
                      <w:bCs/>
                      <w:i/>
                      <w:iCs/>
                      <w:sz w:val="23"/>
                      <w:szCs w:val="23"/>
                    </w:rPr>
                  </w:pPr>
                  <w:r w:rsidRPr="00835ED5">
                    <w:rPr>
                      <w:rFonts w:ascii="Book Antiqua" w:hAnsi="Book Antiqua"/>
                      <w:b/>
                      <w:bCs/>
                      <w:i/>
                      <w:iCs/>
                      <w:sz w:val="23"/>
                      <w:szCs w:val="23"/>
                    </w:rPr>
                    <w:t>(4 units supply at site – 8 to 12 Months)</w:t>
                  </w:r>
                </w:p>
                <w:p w:rsidR="00694E81" w:rsidRDefault="00694E81" w:rsidP="00E91DFC">
                  <w:pPr>
                    <w:suppressAutoHyphens/>
                    <w:overflowPunct w:val="0"/>
                    <w:autoSpaceDE w:val="0"/>
                    <w:jc w:val="both"/>
                    <w:textAlignment w:val="baseline"/>
                    <w:rPr>
                      <w:rFonts w:ascii="Book Antiqua" w:hAnsi="Book Antiqua"/>
                      <w:sz w:val="23"/>
                      <w:szCs w:val="23"/>
                    </w:rPr>
                  </w:pPr>
                </w:p>
                <w:p w:rsidR="00694E81" w:rsidRPr="00907D62" w:rsidRDefault="00694E81" w:rsidP="00E91DFC">
                  <w:pPr>
                    <w:suppressAutoHyphens/>
                    <w:overflowPunct w:val="0"/>
                    <w:autoSpaceDE w:val="0"/>
                    <w:jc w:val="both"/>
                    <w:textAlignment w:val="baseline"/>
                    <w:rPr>
                      <w:rFonts w:ascii="Book Antiqua" w:hAnsi="Book Antiqua"/>
                      <w:sz w:val="23"/>
                      <w:szCs w:val="23"/>
                    </w:rPr>
                  </w:pPr>
                  <w:r w:rsidRPr="00907D62">
                    <w:rPr>
                      <w:rFonts w:ascii="Book Antiqua" w:hAnsi="Book Antiqua"/>
                      <w:sz w:val="23"/>
                      <w:szCs w:val="23"/>
                    </w:rPr>
                    <w:t>(ii) 6X110MVAR, 765kV, 1 Ph. Reactors at Narendra (New) SS under Common Transmission System Strengthening in Southern Region for enabling evacuation and export of power from Solar &amp; Wind Energy Zones in Southern Region;</w:t>
                  </w:r>
                </w:p>
                <w:p w:rsidR="00694E81" w:rsidRDefault="00694E81" w:rsidP="00E91DFC">
                  <w:pPr>
                    <w:jc w:val="both"/>
                    <w:rPr>
                      <w:rFonts w:ascii="Book Antiqua" w:hAnsi="Book Antiqua"/>
                      <w:b/>
                      <w:sz w:val="20"/>
                      <w:szCs w:val="20"/>
                    </w:rPr>
                  </w:pPr>
                  <w:r>
                    <w:rPr>
                      <w:rFonts w:ascii="Book Antiqua" w:hAnsi="Book Antiqua" w:cstheme="minorHAnsi"/>
                      <w:b/>
                      <w:sz w:val="22"/>
                      <w:szCs w:val="22"/>
                      <w:lang w:val="en-GB"/>
                    </w:rPr>
                    <w:t>Spec No.:</w:t>
                  </w:r>
                  <w:r w:rsidRPr="00284C97">
                    <w:rPr>
                      <w:rFonts w:ascii="Book Antiqua" w:hAnsi="Book Antiqua"/>
                      <w:b/>
                      <w:sz w:val="20"/>
                      <w:szCs w:val="20"/>
                    </w:rPr>
                    <w:t>CC-CS/973-SR2/RT-4089/3/G1</w:t>
                  </w:r>
                </w:p>
                <w:p w:rsidR="00694E81" w:rsidRDefault="00694E81" w:rsidP="00BD1C3D">
                  <w:pPr>
                    <w:pStyle w:val="ListParagraph"/>
                    <w:suppressAutoHyphens/>
                    <w:overflowPunct w:val="0"/>
                    <w:autoSpaceDE w:val="0"/>
                    <w:ind w:left="252" w:hanging="270"/>
                    <w:jc w:val="both"/>
                    <w:textAlignment w:val="baseline"/>
                    <w:rPr>
                      <w:rFonts w:ascii="Book Antiqua" w:hAnsi="Book Antiqua"/>
                      <w:b/>
                      <w:bCs/>
                      <w:i/>
                      <w:iCs/>
                      <w:sz w:val="23"/>
                      <w:szCs w:val="23"/>
                    </w:rPr>
                  </w:pPr>
                  <w:r w:rsidRPr="00835ED5">
                    <w:rPr>
                      <w:rFonts w:ascii="Book Antiqua" w:hAnsi="Book Antiqua"/>
                      <w:b/>
                      <w:bCs/>
                      <w:i/>
                      <w:iCs/>
                      <w:sz w:val="23"/>
                      <w:szCs w:val="23"/>
                    </w:rPr>
                    <w:t>(</w:t>
                  </w:r>
                  <w:r>
                    <w:rPr>
                      <w:rFonts w:ascii="Book Antiqua" w:hAnsi="Book Antiqua"/>
                      <w:b/>
                      <w:bCs/>
                      <w:i/>
                      <w:iCs/>
                      <w:sz w:val="23"/>
                      <w:szCs w:val="23"/>
                    </w:rPr>
                    <w:t>6</w:t>
                  </w:r>
                  <w:r w:rsidRPr="00835ED5">
                    <w:rPr>
                      <w:rFonts w:ascii="Book Antiqua" w:hAnsi="Book Antiqua"/>
                      <w:b/>
                      <w:bCs/>
                      <w:i/>
                      <w:iCs/>
                      <w:sz w:val="23"/>
                      <w:szCs w:val="23"/>
                    </w:rPr>
                    <w:t xml:space="preserve"> units supply at site –</w:t>
                  </w:r>
                  <w:r>
                    <w:rPr>
                      <w:rFonts w:ascii="Book Antiqua" w:hAnsi="Book Antiqua"/>
                      <w:b/>
                      <w:bCs/>
                      <w:i/>
                      <w:iCs/>
                      <w:sz w:val="23"/>
                      <w:szCs w:val="23"/>
                    </w:rPr>
                    <w:t xml:space="preserve"> 10</w:t>
                  </w:r>
                  <w:r w:rsidRPr="00835ED5">
                    <w:rPr>
                      <w:rFonts w:ascii="Book Antiqua" w:hAnsi="Book Antiqua"/>
                      <w:b/>
                      <w:bCs/>
                      <w:i/>
                      <w:iCs/>
                      <w:sz w:val="23"/>
                      <w:szCs w:val="23"/>
                    </w:rPr>
                    <w:t xml:space="preserve"> to 1</w:t>
                  </w:r>
                  <w:r>
                    <w:rPr>
                      <w:rFonts w:ascii="Book Antiqua" w:hAnsi="Book Antiqua"/>
                      <w:b/>
                      <w:bCs/>
                      <w:i/>
                      <w:iCs/>
                      <w:sz w:val="23"/>
                      <w:szCs w:val="23"/>
                    </w:rPr>
                    <w:t>8</w:t>
                  </w:r>
                  <w:r w:rsidRPr="00835ED5">
                    <w:rPr>
                      <w:rFonts w:ascii="Book Antiqua" w:hAnsi="Book Antiqua"/>
                      <w:b/>
                      <w:bCs/>
                      <w:i/>
                      <w:iCs/>
                      <w:sz w:val="23"/>
                      <w:szCs w:val="23"/>
                    </w:rPr>
                    <w:t xml:space="preserve"> Months)</w:t>
                  </w:r>
                </w:p>
                <w:p w:rsidR="00BD1C3D" w:rsidRPr="003B620A" w:rsidRDefault="00BD1C3D" w:rsidP="00BD1C3D">
                  <w:pPr>
                    <w:pStyle w:val="ListParagraph"/>
                    <w:suppressAutoHyphens/>
                    <w:overflowPunct w:val="0"/>
                    <w:autoSpaceDE w:val="0"/>
                    <w:ind w:left="252" w:hanging="270"/>
                    <w:jc w:val="both"/>
                    <w:textAlignment w:val="baseline"/>
                    <w:rPr>
                      <w:rFonts w:ascii="Book Antiqua" w:hAnsi="Book Antiqua" w:cstheme="minorHAnsi"/>
                      <w:sz w:val="22"/>
                      <w:szCs w:val="22"/>
                    </w:rPr>
                  </w:pPr>
                </w:p>
              </w:tc>
              <w:tc>
                <w:tcPr>
                  <w:tcW w:w="2430" w:type="dxa"/>
                  <w:vAlign w:val="center"/>
                </w:tcPr>
                <w:p w:rsidR="00694E81" w:rsidRPr="005B6F71" w:rsidRDefault="00694E81" w:rsidP="00E91DFC">
                  <w:pPr>
                    <w:suppressAutoHyphens/>
                    <w:overflowPunct w:val="0"/>
                    <w:autoSpaceDE w:val="0"/>
                    <w:jc w:val="both"/>
                    <w:textAlignment w:val="baseline"/>
                    <w:rPr>
                      <w:rFonts w:ascii="Book Antiqua" w:hAnsi="Book Antiqua"/>
                      <w:b/>
                      <w:bCs/>
                      <w:sz w:val="22"/>
                      <w:szCs w:val="22"/>
                    </w:rPr>
                  </w:pPr>
                  <w:r w:rsidRPr="005B6F71">
                    <w:rPr>
                      <w:rFonts w:ascii="Book Antiqua" w:hAnsi="Book Antiqua"/>
                      <w:b/>
                      <w:bCs/>
                      <w:sz w:val="22"/>
                      <w:szCs w:val="22"/>
                    </w:rPr>
                    <w:t>14 months</w:t>
                  </w:r>
                </w:p>
                <w:p w:rsidR="00694E81" w:rsidRPr="005B6F71" w:rsidRDefault="00694E81" w:rsidP="00E91DFC">
                  <w:pPr>
                    <w:suppressAutoHyphens/>
                    <w:overflowPunct w:val="0"/>
                    <w:autoSpaceDE w:val="0"/>
                    <w:jc w:val="both"/>
                    <w:textAlignment w:val="baseline"/>
                    <w:rPr>
                      <w:rFonts w:ascii="Book Antiqua" w:hAnsi="Book Antiqua"/>
                      <w:b/>
                      <w:bCs/>
                      <w:sz w:val="22"/>
                      <w:szCs w:val="22"/>
                    </w:rPr>
                  </w:pPr>
                  <w:r w:rsidRPr="005B6F71">
                    <w:rPr>
                      <w:rFonts w:ascii="Book Antiqua" w:hAnsi="Book Antiqua"/>
                      <w:b/>
                      <w:bCs/>
                      <w:sz w:val="22"/>
                      <w:szCs w:val="22"/>
                    </w:rPr>
                    <w:t>(Fourteen Months)</w:t>
                  </w:r>
                </w:p>
                <w:p w:rsidR="00694E81" w:rsidRPr="005B6F71" w:rsidRDefault="00694E81" w:rsidP="00E91DFC">
                  <w:pPr>
                    <w:suppressAutoHyphens/>
                    <w:overflowPunct w:val="0"/>
                    <w:autoSpaceDE w:val="0"/>
                    <w:jc w:val="both"/>
                    <w:textAlignment w:val="baseline"/>
                    <w:rPr>
                      <w:rFonts w:ascii="Book Antiqua" w:hAnsi="Book Antiqua"/>
                      <w:b/>
                      <w:bCs/>
                      <w:sz w:val="22"/>
                      <w:szCs w:val="22"/>
                    </w:rPr>
                  </w:pPr>
                </w:p>
                <w:p w:rsidR="00694E81" w:rsidRPr="005B6F71" w:rsidRDefault="00694E81" w:rsidP="00E91DFC">
                  <w:pPr>
                    <w:suppressAutoHyphens/>
                    <w:overflowPunct w:val="0"/>
                    <w:autoSpaceDE w:val="0"/>
                    <w:jc w:val="both"/>
                    <w:textAlignment w:val="baseline"/>
                    <w:rPr>
                      <w:rFonts w:ascii="Book Antiqua" w:hAnsi="Book Antiqua"/>
                      <w:b/>
                      <w:bCs/>
                      <w:sz w:val="22"/>
                      <w:szCs w:val="22"/>
                    </w:rPr>
                  </w:pPr>
                </w:p>
                <w:p w:rsidR="00694E81" w:rsidRPr="005B6F71" w:rsidRDefault="00694E81" w:rsidP="00E91DFC">
                  <w:pPr>
                    <w:suppressAutoHyphens/>
                    <w:overflowPunct w:val="0"/>
                    <w:autoSpaceDE w:val="0"/>
                    <w:jc w:val="both"/>
                    <w:textAlignment w:val="baseline"/>
                    <w:rPr>
                      <w:rFonts w:ascii="Book Antiqua" w:hAnsi="Book Antiqua"/>
                      <w:b/>
                      <w:bCs/>
                      <w:sz w:val="22"/>
                      <w:szCs w:val="22"/>
                    </w:rPr>
                  </w:pPr>
                </w:p>
                <w:p w:rsidR="00694E81" w:rsidRPr="005B6F71" w:rsidRDefault="00694E81" w:rsidP="00E91DFC">
                  <w:pPr>
                    <w:suppressAutoHyphens/>
                    <w:overflowPunct w:val="0"/>
                    <w:autoSpaceDE w:val="0"/>
                    <w:jc w:val="both"/>
                    <w:textAlignment w:val="baseline"/>
                    <w:rPr>
                      <w:rFonts w:ascii="Book Antiqua" w:hAnsi="Book Antiqua"/>
                      <w:b/>
                      <w:bCs/>
                      <w:sz w:val="22"/>
                      <w:szCs w:val="22"/>
                    </w:rPr>
                  </w:pPr>
                  <w:r w:rsidRPr="005B6F71">
                    <w:rPr>
                      <w:rFonts w:ascii="Book Antiqua" w:hAnsi="Book Antiqua"/>
                      <w:b/>
                      <w:bCs/>
                      <w:sz w:val="22"/>
                      <w:szCs w:val="22"/>
                    </w:rPr>
                    <w:t>22 months</w:t>
                  </w:r>
                </w:p>
                <w:p w:rsidR="00694E81" w:rsidRPr="005B6F71" w:rsidRDefault="00694E81" w:rsidP="00E91DFC">
                  <w:pPr>
                    <w:suppressAutoHyphens/>
                    <w:overflowPunct w:val="0"/>
                    <w:autoSpaceDE w:val="0"/>
                    <w:jc w:val="both"/>
                    <w:textAlignment w:val="baseline"/>
                    <w:rPr>
                      <w:rFonts w:ascii="Book Antiqua" w:hAnsi="Book Antiqua"/>
                      <w:b/>
                      <w:bCs/>
                      <w:sz w:val="22"/>
                      <w:szCs w:val="22"/>
                    </w:rPr>
                  </w:pPr>
                  <w:r w:rsidRPr="005B6F71">
                    <w:rPr>
                      <w:rFonts w:ascii="Book Antiqua" w:hAnsi="Book Antiqua"/>
                      <w:b/>
                      <w:bCs/>
                      <w:sz w:val="22"/>
                      <w:szCs w:val="22"/>
                    </w:rPr>
                    <w:t>(Twenty</w:t>
                  </w:r>
                  <w:r>
                    <w:rPr>
                      <w:rFonts w:ascii="Book Antiqua" w:hAnsi="Book Antiqua"/>
                      <w:b/>
                      <w:bCs/>
                      <w:sz w:val="22"/>
                      <w:szCs w:val="22"/>
                    </w:rPr>
                    <w:t xml:space="preserve"> two</w:t>
                  </w:r>
                  <w:r w:rsidRPr="005B6F71">
                    <w:rPr>
                      <w:rFonts w:ascii="Book Antiqua" w:hAnsi="Book Antiqua"/>
                      <w:b/>
                      <w:bCs/>
                      <w:sz w:val="22"/>
                      <w:szCs w:val="22"/>
                    </w:rPr>
                    <w:t xml:space="preserve"> Months)</w:t>
                  </w:r>
                </w:p>
              </w:tc>
            </w:tr>
            <w:tr w:rsidR="00694E81" w:rsidRPr="00214CA8" w:rsidTr="00BD1C3D">
              <w:trPr>
                <w:trHeight w:val="305"/>
              </w:trPr>
              <w:tc>
                <w:tcPr>
                  <w:tcW w:w="697" w:type="dxa"/>
                </w:tcPr>
                <w:p w:rsidR="00694E81" w:rsidRPr="003B620A" w:rsidRDefault="00694E81" w:rsidP="00E91DFC">
                  <w:pPr>
                    <w:jc w:val="both"/>
                    <w:rPr>
                      <w:rFonts w:ascii="Book Antiqua" w:hAnsi="Book Antiqua" w:cstheme="minorHAnsi"/>
                      <w:b/>
                      <w:sz w:val="22"/>
                      <w:szCs w:val="22"/>
                    </w:rPr>
                  </w:pPr>
                  <w:r>
                    <w:rPr>
                      <w:rFonts w:ascii="Book Antiqua" w:hAnsi="Book Antiqua" w:cstheme="minorHAnsi"/>
                      <w:b/>
                      <w:sz w:val="22"/>
                      <w:szCs w:val="22"/>
                    </w:rPr>
                    <w:t>2.</w:t>
                  </w:r>
                </w:p>
              </w:tc>
              <w:tc>
                <w:tcPr>
                  <w:tcW w:w="3960" w:type="dxa"/>
                </w:tcPr>
                <w:p w:rsidR="00694E81" w:rsidRPr="00FF3F98" w:rsidRDefault="00694E81" w:rsidP="00E91DFC">
                  <w:pPr>
                    <w:suppressAutoHyphens/>
                    <w:overflowPunct w:val="0"/>
                    <w:autoSpaceDE w:val="0"/>
                    <w:jc w:val="both"/>
                    <w:textAlignment w:val="baseline"/>
                    <w:rPr>
                      <w:rFonts w:ascii="Book Antiqua" w:hAnsi="Book Antiqua"/>
                      <w:sz w:val="22"/>
                      <w:szCs w:val="22"/>
                    </w:rPr>
                  </w:pPr>
                  <w:r w:rsidRPr="00FF3F98">
                    <w:rPr>
                      <w:rFonts w:ascii="Book Antiqua" w:hAnsi="Book Antiqua"/>
                      <w:b/>
                      <w:bCs/>
                      <w:sz w:val="22"/>
                      <w:szCs w:val="22"/>
                    </w:rPr>
                    <w:t>Reactor Package RT-14</w:t>
                  </w:r>
                  <w:r w:rsidRPr="00FF3F98">
                    <w:rPr>
                      <w:rFonts w:ascii="Book Antiqua" w:hAnsi="Book Antiqua"/>
                      <w:sz w:val="22"/>
                      <w:szCs w:val="22"/>
                    </w:rPr>
                    <w:t xml:space="preserve"> for 10X110MVAR, 765kV, 1 Ph. Reactors at Kolhapur (PG) under Transmission Scheme for Solar Energy Zone in Gadag (2500 MW), Karnataka-Part B</w:t>
                  </w:r>
                </w:p>
                <w:p w:rsidR="00694E81" w:rsidRDefault="00694E81" w:rsidP="00E91DFC">
                  <w:pPr>
                    <w:suppressAutoHyphens/>
                    <w:overflowPunct w:val="0"/>
                    <w:autoSpaceDE w:val="0"/>
                    <w:jc w:val="both"/>
                    <w:textAlignment w:val="baseline"/>
                    <w:rPr>
                      <w:rFonts w:ascii="Book Antiqua" w:hAnsi="Book Antiqua"/>
                      <w:b/>
                      <w:sz w:val="20"/>
                      <w:szCs w:val="20"/>
                    </w:rPr>
                  </w:pPr>
                  <w:r>
                    <w:rPr>
                      <w:rFonts w:ascii="Book Antiqua" w:hAnsi="Book Antiqua" w:cstheme="minorHAnsi"/>
                      <w:b/>
                      <w:sz w:val="22"/>
                      <w:szCs w:val="22"/>
                      <w:lang w:val="en-GB"/>
                    </w:rPr>
                    <w:t>Spec No.:</w:t>
                  </w:r>
                  <w:r>
                    <w:rPr>
                      <w:rFonts w:ascii="Book Antiqua" w:hAnsi="Book Antiqua"/>
                      <w:b/>
                      <w:sz w:val="20"/>
                      <w:szCs w:val="20"/>
                    </w:rPr>
                    <w:t>CC-CS/973-WR1/RT-4090/3/G1</w:t>
                  </w:r>
                </w:p>
                <w:p w:rsidR="00694E81" w:rsidRDefault="00694E81" w:rsidP="00BD1C3D">
                  <w:pPr>
                    <w:pStyle w:val="ListParagraph"/>
                    <w:suppressAutoHyphens/>
                    <w:overflowPunct w:val="0"/>
                    <w:autoSpaceDE w:val="0"/>
                    <w:ind w:left="252" w:hanging="270"/>
                    <w:jc w:val="both"/>
                    <w:textAlignment w:val="baseline"/>
                    <w:rPr>
                      <w:rFonts w:ascii="Book Antiqua" w:hAnsi="Book Antiqua"/>
                      <w:b/>
                      <w:bCs/>
                      <w:i/>
                      <w:iCs/>
                      <w:sz w:val="23"/>
                      <w:szCs w:val="23"/>
                    </w:rPr>
                  </w:pPr>
                  <w:r w:rsidRPr="00835ED5">
                    <w:rPr>
                      <w:rFonts w:ascii="Book Antiqua" w:hAnsi="Book Antiqua"/>
                      <w:b/>
                      <w:bCs/>
                      <w:i/>
                      <w:iCs/>
                      <w:sz w:val="23"/>
                      <w:szCs w:val="23"/>
                    </w:rPr>
                    <w:t>(</w:t>
                  </w:r>
                  <w:r>
                    <w:rPr>
                      <w:rFonts w:ascii="Book Antiqua" w:hAnsi="Book Antiqua"/>
                      <w:b/>
                      <w:bCs/>
                      <w:i/>
                      <w:iCs/>
                      <w:sz w:val="23"/>
                      <w:szCs w:val="23"/>
                    </w:rPr>
                    <w:t>10</w:t>
                  </w:r>
                  <w:r w:rsidRPr="00835ED5">
                    <w:rPr>
                      <w:rFonts w:ascii="Book Antiqua" w:hAnsi="Book Antiqua"/>
                      <w:b/>
                      <w:bCs/>
                      <w:i/>
                      <w:iCs/>
                      <w:sz w:val="23"/>
                      <w:szCs w:val="23"/>
                    </w:rPr>
                    <w:t xml:space="preserve"> units supply at site – </w:t>
                  </w:r>
                  <w:r>
                    <w:rPr>
                      <w:rFonts w:ascii="Book Antiqua" w:hAnsi="Book Antiqua"/>
                      <w:b/>
                      <w:bCs/>
                      <w:i/>
                      <w:iCs/>
                      <w:sz w:val="23"/>
                      <w:szCs w:val="23"/>
                    </w:rPr>
                    <w:t>7</w:t>
                  </w:r>
                  <w:r w:rsidRPr="00835ED5">
                    <w:rPr>
                      <w:rFonts w:ascii="Book Antiqua" w:hAnsi="Book Antiqua"/>
                      <w:b/>
                      <w:bCs/>
                      <w:i/>
                      <w:iCs/>
                      <w:sz w:val="23"/>
                      <w:szCs w:val="23"/>
                    </w:rPr>
                    <w:t xml:space="preserve"> </w:t>
                  </w:r>
                  <w:r>
                    <w:rPr>
                      <w:rFonts w:ascii="Book Antiqua" w:hAnsi="Book Antiqua"/>
                      <w:b/>
                      <w:bCs/>
                      <w:i/>
                      <w:iCs/>
                      <w:sz w:val="23"/>
                      <w:szCs w:val="23"/>
                    </w:rPr>
                    <w:t>to 13</w:t>
                  </w:r>
                  <w:r w:rsidRPr="00835ED5">
                    <w:rPr>
                      <w:rFonts w:ascii="Book Antiqua" w:hAnsi="Book Antiqua"/>
                      <w:b/>
                      <w:bCs/>
                      <w:i/>
                      <w:iCs/>
                      <w:sz w:val="23"/>
                      <w:szCs w:val="23"/>
                    </w:rPr>
                    <w:t xml:space="preserve"> Months)</w:t>
                  </w:r>
                </w:p>
                <w:p w:rsidR="00BD1C3D" w:rsidRPr="00907D62" w:rsidRDefault="00BD1C3D" w:rsidP="00BD1C3D">
                  <w:pPr>
                    <w:pStyle w:val="ListParagraph"/>
                    <w:suppressAutoHyphens/>
                    <w:overflowPunct w:val="0"/>
                    <w:autoSpaceDE w:val="0"/>
                    <w:ind w:left="252" w:hanging="270"/>
                    <w:jc w:val="both"/>
                    <w:textAlignment w:val="baseline"/>
                    <w:rPr>
                      <w:rFonts w:ascii="Book Antiqua" w:hAnsi="Book Antiqua"/>
                      <w:b/>
                      <w:bCs/>
                      <w:sz w:val="23"/>
                      <w:szCs w:val="23"/>
                    </w:rPr>
                  </w:pPr>
                </w:p>
              </w:tc>
              <w:tc>
                <w:tcPr>
                  <w:tcW w:w="2430" w:type="dxa"/>
                  <w:vAlign w:val="center"/>
                </w:tcPr>
                <w:p w:rsidR="00694E81" w:rsidRPr="005B6F71" w:rsidRDefault="00694E81" w:rsidP="00E91DFC">
                  <w:pPr>
                    <w:suppressAutoHyphens/>
                    <w:overflowPunct w:val="0"/>
                    <w:autoSpaceDE w:val="0"/>
                    <w:jc w:val="both"/>
                    <w:textAlignment w:val="baseline"/>
                    <w:rPr>
                      <w:rFonts w:ascii="Book Antiqua" w:hAnsi="Book Antiqua"/>
                      <w:b/>
                      <w:bCs/>
                      <w:sz w:val="22"/>
                      <w:szCs w:val="22"/>
                    </w:rPr>
                  </w:pPr>
                  <w:r w:rsidRPr="005B6F71">
                    <w:rPr>
                      <w:rFonts w:ascii="Book Antiqua" w:hAnsi="Book Antiqua"/>
                      <w:b/>
                      <w:bCs/>
                      <w:sz w:val="22"/>
                      <w:szCs w:val="22"/>
                    </w:rPr>
                    <w:t>15 months</w:t>
                  </w:r>
                </w:p>
                <w:p w:rsidR="00694E81" w:rsidRPr="005B6F71" w:rsidRDefault="00694E81" w:rsidP="00E91DFC">
                  <w:pPr>
                    <w:suppressAutoHyphens/>
                    <w:overflowPunct w:val="0"/>
                    <w:autoSpaceDE w:val="0"/>
                    <w:jc w:val="both"/>
                    <w:textAlignment w:val="baseline"/>
                    <w:rPr>
                      <w:rFonts w:ascii="Book Antiqua" w:hAnsi="Book Antiqua"/>
                      <w:b/>
                      <w:bCs/>
                      <w:sz w:val="22"/>
                      <w:szCs w:val="22"/>
                    </w:rPr>
                  </w:pPr>
                  <w:r w:rsidRPr="005B6F71">
                    <w:rPr>
                      <w:rFonts w:ascii="Book Antiqua" w:hAnsi="Book Antiqua"/>
                      <w:b/>
                      <w:bCs/>
                      <w:sz w:val="22"/>
                      <w:szCs w:val="22"/>
                    </w:rPr>
                    <w:t>(Fifteen Months)</w:t>
                  </w:r>
                </w:p>
              </w:tc>
            </w:tr>
            <w:tr w:rsidR="00694E81" w:rsidRPr="00214CA8" w:rsidTr="00694E81">
              <w:trPr>
                <w:trHeight w:val="1358"/>
              </w:trPr>
              <w:tc>
                <w:tcPr>
                  <w:tcW w:w="697" w:type="dxa"/>
                </w:tcPr>
                <w:p w:rsidR="00694E81" w:rsidRPr="003B620A" w:rsidRDefault="00694E81" w:rsidP="00E91DFC">
                  <w:pPr>
                    <w:jc w:val="both"/>
                    <w:rPr>
                      <w:rFonts w:ascii="Book Antiqua" w:hAnsi="Book Antiqua" w:cstheme="minorHAnsi"/>
                      <w:b/>
                      <w:sz w:val="22"/>
                      <w:szCs w:val="22"/>
                    </w:rPr>
                  </w:pPr>
                  <w:r>
                    <w:rPr>
                      <w:rFonts w:ascii="Book Antiqua" w:hAnsi="Book Antiqua" w:cstheme="minorHAnsi"/>
                      <w:b/>
                      <w:sz w:val="22"/>
                      <w:szCs w:val="22"/>
                    </w:rPr>
                    <w:lastRenderedPageBreak/>
                    <w:t>3.</w:t>
                  </w:r>
                </w:p>
              </w:tc>
              <w:tc>
                <w:tcPr>
                  <w:tcW w:w="3960" w:type="dxa"/>
                </w:tcPr>
                <w:p w:rsidR="00694E81" w:rsidRPr="00FF3F98" w:rsidRDefault="00694E81" w:rsidP="00E91DFC">
                  <w:pPr>
                    <w:suppressAutoHyphens/>
                    <w:overflowPunct w:val="0"/>
                    <w:autoSpaceDE w:val="0"/>
                    <w:jc w:val="both"/>
                    <w:textAlignment w:val="baseline"/>
                    <w:rPr>
                      <w:rFonts w:ascii="Book Antiqua" w:hAnsi="Book Antiqua"/>
                      <w:sz w:val="22"/>
                      <w:szCs w:val="22"/>
                    </w:rPr>
                  </w:pPr>
                  <w:r w:rsidRPr="00FF3F98">
                    <w:rPr>
                      <w:rFonts w:ascii="Book Antiqua" w:hAnsi="Book Antiqua"/>
                      <w:b/>
                      <w:bCs/>
                      <w:sz w:val="22"/>
                      <w:szCs w:val="22"/>
                    </w:rPr>
                    <w:t>Reactor Package RT-15</w:t>
                  </w:r>
                  <w:r w:rsidRPr="00FF3F98">
                    <w:rPr>
                      <w:rFonts w:ascii="Book Antiqua" w:hAnsi="Book Antiqua"/>
                      <w:sz w:val="22"/>
                      <w:szCs w:val="22"/>
                    </w:rPr>
                    <w:t xml:space="preserve"> for 10X110MVAR, 765kV, 1 Ph. Reactors at Tuticorin PS under Common Transmission System Strengthening in Southern Region for enabling evacuation and export of power from Solar &amp; Wind Energy Zones in Southern Region</w:t>
                  </w:r>
                </w:p>
                <w:p w:rsidR="00694E81" w:rsidRDefault="00694E81" w:rsidP="00E91DFC">
                  <w:pPr>
                    <w:suppressAutoHyphens/>
                    <w:overflowPunct w:val="0"/>
                    <w:autoSpaceDE w:val="0"/>
                    <w:jc w:val="both"/>
                    <w:textAlignment w:val="baseline"/>
                    <w:rPr>
                      <w:rFonts w:ascii="Book Antiqua" w:hAnsi="Book Antiqua"/>
                      <w:b/>
                      <w:sz w:val="20"/>
                      <w:szCs w:val="20"/>
                    </w:rPr>
                  </w:pPr>
                  <w:r w:rsidRPr="00266A8A">
                    <w:rPr>
                      <w:rFonts w:ascii="Book Antiqua" w:hAnsi="Book Antiqua" w:cstheme="minorHAnsi"/>
                      <w:b/>
                      <w:sz w:val="22"/>
                      <w:szCs w:val="22"/>
                      <w:lang w:val="en-GB"/>
                    </w:rPr>
                    <w:t>Spec No.:</w:t>
                  </w:r>
                  <w:r w:rsidRPr="00266A8A">
                    <w:rPr>
                      <w:rFonts w:ascii="Book Antiqua" w:hAnsi="Book Antiqua"/>
                      <w:b/>
                      <w:sz w:val="20"/>
                      <w:szCs w:val="20"/>
                    </w:rPr>
                    <w:t xml:space="preserve"> CC-CS/974-SR2/RT-4091/3/G1</w:t>
                  </w:r>
                </w:p>
                <w:p w:rsidR="00694E81" w:rsidRDefault="00694E81" w:rsidP="00BD1C3D">
                  <w:pPr>
                    <w:pStyle w:val="ListParagraph"/>
                    <w:suppressAutoHyphens/>
                    <w:overflowPunct w:val="0"/>
                    <w:autoSpaceDE w:val="0"/>
                    <w:ind w:left="252" w:hanging="270"/>
                    <w:jc w:val="both"/>
                    <w:textAlignment w:val="baseline"/>
                    <w:rPr>
                      <w:rFonts w:ascii="Book Antiqua" w:hAnsi="Book Antiqua"/>
                      <w:b/>
                      <w:bCs/>
                      <w:i/>
                      <w:iCs/>
                      <w:sz w:val="23"/>
                      <w:szCs w:val="23"/>
                    </w:rPr>
                  </w:pPr>
                  <w:r w:rsidRPr="00835ED5">
                    <w:rPr>
                      <w:rFonts w:ascii="Book Antiqua" w:hAnsi="Book Antiqua"/>
                      <w:b/>
                      <w:bCs/>
                      <w:i/>
                      <w:iCs/>
                      <w:sz w:val="23"/>
                      <w:szCs w:val="23"/>
                    </w:rPr>
                    <w:t>(</w:t>
                  </w:r>
                  <w:r>
                    <w:rPr>
                      <w:rFonts w:ascii="Book Antiqua" w:hAnsi="Book Antiqua"/>
                      <w:b/>
                      <w:bCs/>
                      <w:i/>
                      <w:iCs/>
                      <w:sz w:val="23"/>
                      <w:szCs w:val="23"/>
                    </w:rPr>
                    <w:t>10</w:t>
                  </w:r>
                  <w:r w:rsidRPr="00835ED5">
                    <w:rPr>
                      <w:rFonts w:ascii="Book Antiqua" w:hAnsi="Book Antiqua"/>
                      <w:b/>
                      <w:bCs/>
                      <w:i/>
                      <w:iCs/>
                      <w:sz w:val="23"/>
                      <w:szCs w:val="23"/>
                    </w:rPr>
                    <w:t xml:space="preserve"> units supply at site – </w:t>
                  </w:r>
                  <w:r>
                    <w:rPr>
                      <w:rFonts w:ascii="Book Antiqua" w:hAnsi="Book Antiqua"/>
                      <w:b/>
                      <w:bCs/>
                      <w:i/>
                      <w:iCs/>
                      <w:sz w:val="23"/>
                      <w:szCs w:val="23"/>
                    </w:rPr>
                    <w:t>10</w:t>
                  </w:r>
                  <w:r w:rsidRPr="00835ED5">
                    <w:rPr>
                      <w:rFonts w:ascii="Book Antiqua" w:hAnsi="Book Antiqua"/>
                      <w:b/>
                      <w:bCs/>
                      <w:i/>
                      <w:iCs/>
                      <w:sz w:val="23"/>
                      <w:szCs w:val="23"/>
                    </w:rPr>
                    <w:t xml:space="preserve"> to 1</w:t>
                  </w:r>
                  <w:r>
                    <w:rPr>
                      <w:rFonts w:ascii="Book Antiqua" w:hAnsi="Book Antiqua"/>
                      <w:b/>
                      <w:bCs/>
                      <w:i/>
                      <w:iCs/>
                      <w:sz w:val="23"/>
                      <w:szCs w:val="23"/>
                    </w:rPr>
                    <w:t>8</w:t>
                  </w:r>
                  <w:r w:rsidRPr="00835ED5">
                    <w:rPr>
                      <w:rFonts w:ascii="Book Antiqua" w:hAnsi="Book Antiqua"/>
                      <w:b/>
                      <w:bCs/>
                      <w:i/>
                      <w:iCs/>
                      <w:sz w:val="23"/>
                      <w:szCs w:val="23"/>
                    </w:rPr>
                    <w:t xml:space="preserve"> Months)</w:t>
                  </w:r>
                </w:p>
                <w:p w:rsidR="00BD1C3D" w:rsidRPr="00266A8A" w:rsidRDefault="00BD1C3D" w:rsidP="00BD1C3D">
                  <w:pPr>
                    <w:pStyle w:val="ListParagraph"/>
                    <w:suppressAutoHyphens/>
                    <w:overflowPunct w:val="0"/>
                    <w:autoSpaceDE w:val="0"/>
                    <w:ind w:left="252" w:hanging="270"/>
                    <w:jc w:val="both"/>
                    <w:textAlignment w:val="baseline"/>
                    <w:rPr>
                      <w:rFonts w:ascii="Book Antiqua" w:hAnsi="Book Antiqua"/>
                      <w:b/>
                      <w:bCs/>
                      <w:sz w:val="22"/>
                      <w:szCs w:val="22"/>
                    </w:rPr>
                  </w:pPr>
                </w:p>
              </w:tc>
              <w:tc>
                <w:tcPr>
                  <w:tcW w:w="2430" w:type="dxa"/>
                  <w:vAlign w:val="center"/>
                </w:tcPr>
                <w:p w:rsidR="00694E81" w:rsidRPr="005B6F71" w:rsidRDefault="00694E81" w:rsidP="00E91DFC">
                  <w:pPr>
                    <w:suppressAutoHyphens/>
                    <w:overflowPunct w:val="0"/>
                    <w:autoSpaceDE w:val="0"/>
                    <w:jc w:val="both"/>
                    <w:textAlignment w:val="baseline"/>
                    <w:rPr>
                      <w:rFonts w:ascii="Book Antiqua" w:hAnsi="Book Antiqua"/>
                      <w:b/>
                      <w:bCs/>
                      <w:sz w:val="22"/>
                      <w:szCs w:val="22"/>
                    </w:rPr>
                  </w:pPr>
                  <w:r w:rsidRPr="005B6F71">
                    <w:rPr>
                      <w:rFonts w:ascii="Book Antiqua" w:hAnsi="Book Antiqua"/>
                      <w:b/>
                      <w:bCs/>
                      <w:sz w:val="22"/>
                      <w:szCs w:val="22"/>
                    </w:rPr>
                    <w:t>22 months</w:t>
                  </w:r>
                </w:p>
                <w:p w:rsidR="00694E81" w:rsidRPr="005B6F71" w:rsidRDefault="00694E81" w:rsidP="00E91DFC">
                  <w:pPr>
                    <w:suppressAutoHyphens/>
                    <w:overflowPunct w:val="0"/>
                    <w:autoSpaceDE w:val="0"/>
                    <w:jc w:val="both"/>
                    <w:textAlignment w:val="baseline"/>
                    <w:rPr>
                      <w:rFonts w:ascii="Book Antiqua" w:hAnsi="Book Antiqua"/>
                      <w:b/>
                      <w:bCs/>
                      <w:sz w:val="22"/>
                      <w:szCs w:val="22"/>
                    </w:rPr>
                  </w:pPr>
                  <w:r w:rsidRPr="005B6F71">
                    <w:rPr>
                      <w:rFonts w:ascii="Book Antiqua" w:hAnsi="Book Antiqua"/>
                      <w:b/>
                      <w:bCs/>
                      <w:sz w:val="22"/>
                      <w:szCs w:val="22"/>
                    </w:rPr>
                    <w:t xml:space="preserve">(Twenty </w:t>
                  </w:r>
                  <w:r>
                    <w:rPr>
                      <w:rFonts w:ascii="Book Antiqua" w:hAnsi="Book Antiqua"/>
                      <w:b/>
                      <w:bCs/>
                      <w:sz w:val="22"/>
                      <w:szCs w:val="22"/>
                    </w:rPr>
                    <w:t xml:space="preserve">two </w:t>
                  </w:r>
                  <w:r w:rsidRPr="005B6F71">
                    <w:rPr>
                      <w:rFonts w:ascii="Book Antiqua" w:hAnsi="Book Antiqua"/>
                      <w:b/>
                      <w:bCs/>
                      <w:sz w:val="22"/>
                      <w:szCs w:val="22"/>
                    </w:rPr>
                    <w:t>Months)</w:t>
                  </w:r>
                </w:p>
              </w:tc>
            </w:tr>
            <w:tr w:rsidR="00694E81" w:rsidRPr="00214CA8" w:rsidTr="00694E81">
              <w:trPr>
                <w:trHeight w:val="1358"/>
              </w:trPr>
              <w:tc>
                <w:tcPr>
                  <w:tcW w:w="697" w:type="dxa"/>
                </w:tcPr>
                <w:p w:rsidR="00694E81" w:rsidRPr="003B620A" w:rsidRDefault="00694E81" w:rsidP="00E91DFC">
                  <w:pPr>
                    <w:jc w:val="both"/>
                    <w:rPr>
                      <w:rFonts w:ascii="Book Antiqua" w:hAnsi="Book Antiqua" w:cstheme="minorHAnsi"/>
                      <w:b/>
                      <w:sz w:val="22"/>
                      <w:szCs w:val="22"/>
                    </w:rPr>
                  </w:pPr>
                  <w:r>
                    <w:rPr>
                      <w:rFonts w:ascii="Book Antiqua" w:hAnsi="Book Antiqua" w:cstheme="minorHAnsi"/>
                      <w:b/>
                      <w:sz w:val="22"/>
                      <w:szCs w:val="22"/>
                    </w:rPr>
                    <w:t>4.</w:t>
                  </w:r>
                </w:p>
              </w:tc>
              <w:tc>
                <w:tcPr>
                  <w:tcW w:w="3960" w:type="dxa"/>
                </w:tcPr>
                <w:p w:rsidR="00694E81" w:rsidRPr="00FF3F98" w:rsidRDefault="00694E81" w:rsidP="00E91DFC">
                  <w:pPr>
                    <w:suppressAutoHyphens/>
                    <w:overflowPunct w:val="0"/>
                    <w:autoSpaceDE w:val="0"/>
                    <w:jc w:val="both"/>
                    <w:textAlignment w:val="baseline"/>
                    <w:rPr>
                      <w:rFonts w:ascii="Book Antiqua" w:hAnsi="Book Antiqua"/>
                      <w:sz w:val="22"/>
                      <w:szCs w:val="22"/>
                    </w:rPr>
                  </w:pPr>
                  <w:r w:rsidRPr="00FF3F98">
                    <w:rPr>
                      <w:rFonts w:ascii="Book Antiqua" w:hAnsi="Book Antiqua"/>
                      <w:b/>
                      <w:bCs/>
                      <w:sz w:val="22"/>
                      <w:szCs w:val="22"/>
                    </w:rPr>
                    <w:t>Reactor Package RT-16</w:t>
                  </w:r>
                  <w:r w:rsidRPr="00FF3F98">
                    <w:rPr>
                      <w:rFonts w:ascii="Book Antiqua" w:hAnsi="Book Antiqua"/>
                      <w:sz w:val="22"/>
                      <w:szCs w:val="22"/>
                    </w:rPr>
                    <w:t xml:space="preserve"> for (i) 13X110MVAR, 765kV, 1 Ph.Reactors at Dharmapuri (SalemNew) SS (ii) 4X80MVAR, 765kV, 1 Ph. Reactors at Dharmapuri (Salem New) SS under Common Transmission System Strengthening in Southern Region for enabling evacuation and export of power from Solar &amp; Wind Energy Zones in Southern Region.</w:t>
                  </w:r>
                </w:p>
                <w:p w:rsidR="00694E81" w:rsidRDefault="00694E81" w:rsidP="00E91DFC">
                  <w:pPr>
                    <w:suppressAutoHyphens/>
                    <w:overflowPunct w:val="0"/>
                    <w:autoSpaceDE w:val="0"/>
                    <w:jc w:val="both"/>
                    <w:textAlignment w:val="baseline"/>
                    <w:rPr>
                      <w:rFonts w:ascii="Book Antiqua" w:hAnsi="Book Antiqua"/>
                      <w:b/>
                      <w:sz w:val="20"/>
                      <w:szCs w:val="20"/>
                    </w:rPr>
                  </w:pPr>
                  <w:r w:rsidRPr="00266A8A">
                    <w:rPr>
                      <w:rFonts w:ascii="Book Antiqua" w:hAnsi="Book Antiqua" w:cstheme="minorHAnsi"/>
                      <w:b/>
                      <w:sz w:val="22"/>
                      <w:szCs w:val="22"/>
                      <w:lang w:val="en-GB"/>
                    </w:rPr>
                    <w:t>Spec No.:</w:t>
                  </w:r>
                  <w:r w:rsidRPr="00266A8A">
                    <w:rPr>
                      <w:rFonts w:ascii="Book Antiqua" w:hAnsi="Book Antiqua"/>
                      <w:b/>
                      <w:sz w:val="20"/>
                      <w:szCs w:val="20"/>
                    </w:rPr>
                    <w:t xml:space="preserve"> CC-CS/974-SR2/RT-4092/3/G1</w:t>
                  </w:r>
                </w:p>
                <w:p w:rsidR="00694E81" w:rsidRDefault="00694E81" w:rsidP="00BD1C3D">
                  <w:pPr>
                    <w:pStyle w:val="ListParagraph"/>
                    <w:suppressAutoHyphens/>
                    <w:overflowPunct w:val="0"/>
                    <w:autoSpaceDE w:val="0"/>
                    <w:ind w:left="252" w:hanging="270"/>
                    <w:jc w:val="both"/>
                    <w:textAlignment w:val="baseline"/>
                    <w:rPr>
                      <w:rFonts w:ascii="Book Antiqua" w:hAnsi="Book Antiqua"/>
                      <w:b/>
                      <w:bCs/>
                      <w:i/>
                      <w:iCs/>
                      <w:sz w:val="23"/>
                      <w:szCs w:val="23"/>
                    </w:rPr>
                  </w:pPr>
                  <w:r w:rsidRPr="00835ED5">
                    <w:rPr>
                      <w:rFonts w:ascii="Book Antiqua" w:hAnsi="Book Antiqua"/>
                      <w:b/>
                      <w:bCs/>
                      <w:i/>
                      <w:iCs/>
                      <w:sz w:val="23"/>
                      <w:szCs w:val="23"/>
                    </w:rPr>
                    <w:t>(</w:t>
                  </w:r>
                  <w:r>
                    <w:rPr>
                      <w:rFonts w:ascii="Book Antiqua" w:hAnsi="Book Antiqua"/>
                      <w:b/>
                      <w:bCs/>
                      <w:i/>
                      <w:iCs/>
                      <w:sz w:val="23"/>
                      <w:szCs w:val="23"/>
                    </w:rPr>
                    <w:t>17</w:t>
                  </w:r>
                  <w:r w:rsidRPr="00835ED5">
                    <w:rPr>
                      <w:rFonts w:ascii="Book Antiqua" w:hAnsi="Book Antiqua"/>
                      <w:b/>
                      <w:bCs/>
                      <w:i/>
                      <w:iCs/>
                      <w:sz w:val="23"/>
                      <w:szCs w:val="23"/>
                    </w:rPr>
                    <w:t xml:space="preserve"> units supply at site – </w:t>
                  </w:r>
                  <w:r>
                    <w:rPr>
                      <w:rFonts w:ascii="Book Antiqua" w:hAnsi="Book Antiqua"/>
                      <w:b/>
                      <w:bCs/>
                      <w:i/>
                      <w:iCs/>
                      <w:sz w:val="23"/>
                      <w:szCs w:val="23"/>
                    </w:rPr>
                    <w:t>10</w:t>
                  </w:r>
                  <w:r w:rsidRPr="00835ED5">
                    <w:rPr>
                      <w:rFonts w:ascii="Book Antiqua" w:hAnsi="Book Antiqua"/>
                      <w:b/>
                      <w:bCs/>
                      <w:i/>
                      <w:iCs/>
                      <w:sz w:val="23"/>
                      <w:szCs w:val="23"/>
                    </w:rPr>
                    <w:t xml:space="preserve"> </w:t>
                  </w:r>
                  <w:r>
                    <w:rPr>
                      <w:rFonts w:ascii="Book Antiqua" w:hAnsi="Book Antiqua"/>
                      <w:b/>
                      <w:bCs/>
                      <w:i/>
                      <w:iCs/>
                      <w:sz w:val="23"/>
                      <w:szCs w:val="23"/>
                    </w:rPr>
                    <w:t>to 18</w:t>
                  </w:r>
                  <w:r w:rsidRPr="00835ED5">
                    <w:rPr>
                      <w:rFonts w:ascii="Book Antiqua" w:hAnsi="Book Antiqua"/>
                      <w:b/>
                      <w:bCs/>
                      <w:i/>
                      <w:iCs/>
                      <w:sz w:val="23"/>
                      <w:szCs w:val="23"/>
                    </w:rPr>
                    <w:t xml:space="preserve"> Months)</w:t>
                  </w:r>
                </w:p>
                <w:p w:rsidR="00BD1C3D" w:rsidRPr="00266A8A" w:rsidRDefault="00BD1C3D" w:rsidP="00BD1C3D">
                  <w:pPr>
                    <w:pStyle w:val="ListParagraph"/>
                    <w:suppressAutoHyphens/>
                    <w:overflowPunct w:val="0"/>
                    <w:autoSpaceDE w:val="0"/>
                    <w:ind w:left="252" w:hanging="270"/>
                    <w:jc w:val="both"/>
                    <w:textAlignment w:val="baseline"/>
                    <w:rPr>
                      <w:rFonts w:ascii="Book Antiqua" w:hAnsi="Book Antiqua"/>
                      <w:b/>
                      <w:bCs/>
                      <w:sz w:val="22"/>
                      <w:szCs w:val="22"/>
                    </w:rPr>
                  </w:pPr>
                </w:p>
              </w:tc>
              <w:tc>
                <w:tcPr>
                  <w:tcW w:w="2430" w:type="dxa"/>
                  <w:vAlign w:val="center"/>
                </w:tcPr>
                <w:p w:rsidR="00694E81" w:rsidRPr="00A12059" w:rsidRDefault="00694E81" w:rsidP="00E91DFC">
                  <w:pPr>
                    <w:suppressAutoHyphens/>
                    <w:overflowPunct w:val="0"/>
                    <w:autoSpaceDE w:val="0"/>
                    <w:jc w:val="both"/>
                    <w:textAlignment w:val="baseline"/>
                    <w:rPr>
                      <w:rFonts w:ascii="Book Antiqua" w:hAnsi="Book Antiqua"/>
                      <w:b/>
                      <w:bCs/>
                      <w:sz w:val="22"/>
                      <w:szCs w:val="22"/>
                    </w:rPr>
                  </w:pPr>
                  <w:r w:rsidRPr="00A12059">
                    <w:rPr>
                      <w:rFonts w:ascii="Book Antiqua" w:hAnsi="Book Antiqua"/>
                      <w:b/>
                      <w:bCs/>
                      <w:sz w:val="22"/>
                      <w:szCs w:val="22"/>
                    </w:rPr>
                    <w:t>22 months</w:t>
                  </w:r>
                </w:p>
                <w:p w:rsidR="00694E81" w:rsidRPr="00A47865" w:rsidRDefault="00694E81" w:rsidP="00E91DFC">
                  <w:pPr>
                    <w:suppressAutoHyphens/>
                    <w:overflowPunct w:val="0"/>
                    <w:autoSpaceDE w:val="0"/>
                    <w:jc w:val="both"/>
                    <w:textAlignment w:val="baseline"/>
                    <w:rPr>
                      <w:rFonts w:ascii="Book Antiqua" w:hAnsi="Book Antiqua" w:cstheme="minorHAnsi"/>
                      <w:b/>
                      <w:bCs/>
                      <w:sz w:val="22"/>
                      <w:szCs w:val="22"/>
                      <w:highlight w:val="red"/>
                      <w:lang w:val="en-GB"/>
                    </w:rPr>
                  </w:pPr>
                  <w:r w:rsidRPr="00A12059">
                    <w:rPr>
                      <w:rFonts w:ascii="Book Antiqua" w:hAnsi="Book Antiqua"/>
                      <w:b/>
                      <w:bCs/>
                      <w:sz w:val="22"/>
                      <w:szCs w:val="22"/>
                    </w:rPr>
                    <w:t>(Twenty Two Months)</w:t>
                  </w:r>
                </w:p>
              </w:tc>
            </w:tr>
            <w:tr w:rsidR="00694E81" w:rsidRPr="00214CA8" w:rsidTr="00694E81">
              <w:trPr>
                <w:trHeight w:val="1358"/>
              </w:trPr>
              <w:tc>
                <w:tcPr>
                  <w:tcW w:w="697" w:type="dxa"/>
                </w:tcPr>
                <w:p w:rsidR="00694E81" w:rsidRPr="003B620A" w:rsidRDefault="00694E81" w:rsidP="00E91DFC">
                  <w:pPr>
                    <w:jc w:val="both"/>
                    <w:rPr>
                      <w:rFonts w:ascii="Book Antiqua" w:hAnsi="Book Antiqua" w:cstheme="minorHAnsi"/>
                      <w:b/>
                      <w:sz w:val="22"/>
                      <w:szCs w:val="22"/>
                    </w:rPr>
                  </w:pPr>
                  <w:r>
                    <w:rPr>
                      <w:rFonts w:ascii="Book Antiqua" w:hAnsi="Book Antiqua" w:cstheme="minorHAnsi"/>
                      <w:b/>
                      <w:sz w:val="22"/>
                      <w:szCs w:val="22"/>
                    </w:rPr>
                    <w:t>5.</w:t>
                  </w:r>
                </w:p>
              </w:tc>
              <w:tc>
                <w:tcPr>
                  <w:tcW w:w="3960" w:type="dxa"/>
                </w:tcPr>
                <w:p w:rsidR="00694E81" w:rsidRPr="00FF3F98" w:rsidRDefault="00694E81" w:rsidP="00E91DFC">
                  <w:pPr>
                    <w:suppressAutoHyphens/>
                    <w:overflowPunct w:val="0"/>
                    <w:autoSpaceDE w:val="0"/>
                    <w:jc w:val="both"/>
                    <w:textAlignment w:val="baseline"/>
                    <w:rPr>
                      <w:rFonts w:ascii="Book Antiqua" w:hAnsi="Book Antiqua"/>
                      <w:sz w:val="22"/>
                      <w:szCs w:val="22"/>
                    </w:rPr>
                  </w:pPr>
                  <w:r w:rsidRPr="00FF3F98">
                    <w:rPr>
                      <w:rFonts w:ascii="Book Antiqua" w:hAnsi="Book Antiqua"/>
                      <w:b/>
                      <w:bCs/>
                      <w:sz w:val="22"/>
                      <w:szCs w:val="22"/>
                    </w:rPr>
                    <w:t>Reactor Package RT-17</w:t>
                  </w:r>
                  <w:r w:rsidRPr="00FF3F98">
                    <w:rPr>
                      <w:rFonts w:ascii="Book Antiqua" w:hAnsi="Book Antiqua"/>
                      <w:sz w:val="22"/>
                      <w:szCs w:val="22"/>
                    </w:rPr>
                    <w:t xml:space="preserve"> for (i) 7X110MVAR, 765kV, 1 Ph. Reactors at Madhugiri (Tumkur) SS (ii) 4X80MVAR, 765kV, 1 Ph. Reactors at Madhugiri (Tumkur) SS under Common Transmission System Strengthening in Southern Region for enabling evacuation and export of power from Solar &amp; Wind Energy Zones in Southern Region.</w:t>
                  </w:r>
                </w:p>
                <w:p w:rsidR="00694E81" w:rsidRDefault="00694E81" w:rsidP="00E91DFC">
                  <w:pPr>
                    <w:suppressAutoHyphens/>
                    <w:overflowPunct w:val="0"/>
                    <w:autoSpaceDE w:val="0"/>
                    <w:jc w:val="both"/>
                    <w:textAlignment w:val="baseline"/>
                    <w:rPr>
                      <w:rFonts w:ascii="Book Antiqua" w:hAnsi="Book Antiqua"/>
                      <w:b/>
                      <w:sz w:val="20"/>
                      <w:szCs w:val="20"/>
                    </w:rPr>
                  </w:pPr>
                  <w:r w:rsidRPr="00266A8A">
                    <w:rPr>
                      <w:rFonts w:ascii="Book Antiqua" w:hAnsi="Book Antiqua" w:cstheme="minorHAnsi"/>
                      <w:b/>
                      <w:sz w:val="22"/>
                      <w:szCs w:val="22"/>
                      <w:lang w:val="en-GB"/>
                    </w:rPr>
                    <w:t>Spec No.:</w:t>
                  </w:r>
                  <w:r w:rsidRPr="00266A8A">
                    <w:rPr>
                      <w:rFonts w:ascii="Book Antiqua" w:hAnsi="Book Antiqua"/>
                      <w:b/>
                      <w:sz w:val="20"/>
                      <w:szCs w:val="20"/>
                    </w:rPr>
                    <w:t xml:space="preserve"> CC-CS/974-SR2/RT-4093/3/G1</w:t>
                  </w:r>
                </w:p>
                <w:p w:rsidR="00694E81" w:rsidRDefault="00694E81" w:rsidP="00BD1C3D">
                  <w:pPr>
                    <w:pStyle w:val="ListParagraph"/>
                    <w:suppressAutoHyphens/>
                    <w:overflowPunct w:val="0"/>
                    <w:autoSpaceDE w:val="0"/>
                    <w:ind w:left="252" w:hanging="270"/>
                    <w:jc w:val="both"/>
                    <w:textAlignment w:val="baseline"/>
                    <w:rPr>
                      <w:rFonts w:ascii="Book Antiqua" w:hAnsi="Book Antiqua"/>
                      <w:b/>
                      <w:bCs/>
                      <w:i/>
                      <w:iCs/>
                      <w:sz w:val="23"/>
                      <w:szCs w:val="23"/>
                    </w:rPr>
                  </w:pPr>
                  <w:r w:rsidRPr="00835ED5">
                    <w:rPr>
                      <w:rFonts w:ascii="Book Antiqua" w:hAnsi="Book Antiqua"/>
                      <w:b/>
                      <w:bCs/>
                      <w:i/>
                      <w:iCs/>
                      <w:sz w:val="23"/>
                      <w:szCs w:val="23"/>
                    </w:rPr>
                    <w:t>(</w:t>
                  </w:r>
                  <w:r>
                    <w:rPr>
                      <w:rFonts w:ascii="Book Antiqua" w:hAnsi="Book Antiqua"/>
                      <w:b/>
                      <w:bCs/>
                      <w:i/>
                      <w:iCs/>
                      <w:sz w:val="23"/>
                      <w:szCs w:val="23"/>
                    </w:rPr>
                    <w:t>11</w:t>
                  </w:r>
                  <w:r w:rsidRPr="00835ED5">
                    <w:rPr>
                      <w:rFonts w:ascii="Book Antiqua" w:hAnsi="Book Antiqua"/>
                      <w:b/>
                      <w:bCs/>
                      <w:i/>
                      <w:iCs/>
                      <w:sz w:val="23"/>
                      <w:szCs w:val="23"/>
                    </w:rPr>
                    <w:t xml:space="preserve"> units supply at site – </w:t>
                  </w:r>
                  <w:r>
                    <w:rPr>
                      <w:rFonts w:ascii="Book Antiqua" w:hAnsi="Book Antiqua"/>
                      <w:b/>
                      <w:bCs/>
                      <w:i/>
                      <w:iCs/>
                      <w:sz w:val="23"/>
                      <w:szCs w:val="23"/>
                    </w:rPr>
                    <w:t>10</w:t>
                  </w:r>
                  <w:r w:rsidRPr="00835ED5">
                    <w:rPr>
                      <w:rFonts w:ascii="Book Antiqua" w:hAnsi="Book Antiqua"/>
                      <w:b/>
                      <w:bCs/>
                      <w:i/>
                      <w:iCs/>
                      <w:sz w:val="23"/>
                      <w:szCs w:val="23"/>
                    </w:rPr>
                    <w:t xml:space="preserve"> to 1</w:t>
                  </w:r>
                  <w:r>
                    <w:rPr>
                      <w:rFonts w:ascii="Book Antiqua" w:hAnsi="Book Antiqua"/>
                      <w:b/>
                      <w:bCs/>
                      <w:i/>
                      <w:iCs/>
                      <w:sz w:val="23"/>
                      <w:szCs w:val="23"/>
                    </w:rPr>
                    <w:t>8</w:t>
                  </w:r>
                  <w:r w:rsidRPr="00835ED5">
                    <w:rPr>
                      <w:rFonts w:ascii="Book Antiqua" w:hAnsi="Book Antiqua"/>
                      <w:b/>
                      <w:bCs/>
                      <w:i/>
                      <w:iCs/>
                      <w:sz w:val="23"/>
                      <w:szCs w:val="23"/>
                    </w:rPr>
                    <w:t xml:space="preserve"> Months)</w:t>
                  </w:r>
                </w:p>
                <w:p w:rsidR="00BD1C3D" w:rsidRPr="00266A8A" w:rsidRDefault="00BD1C3D" w:rsidP="00BD1C3D">
                  <w:pPr>
                    <w:pStyle w:val="ListParagraph"/>
                    <w:suppressAutoHyphens/>
                    <w:overflowPunct w:val="0"/>
                    <w:autoSpaceDE w:val="0"/>
                    <w:ind w:left="252" w:hanging="270"/>
                    <w:jc w:val="both"/>
                    <w:textAlignment w:val="baseline"/>
                    <w:rPr>
                      <w:rFonts w:ascii="Book Antiqua" w:hAnsi="Book Antiqua"/>
                      <w:b/>
                      <w:bCs/>
                      <w:sz w:val="22"/>
                      <w:szCs w:val="22"/>
                    </w:rPr>
                  </w:pPr>
                </w:p>
              </w:tc>
              <w:tc>
                <w:tcPr>
                  <w:tcW w:w="2430" w:type="dxa"/>
                  <w:vAlign w:val="center"/>
                </w:tcPr>
                <w:p w:rsidR="00694E81" w:rsidRPr="00A12059" w:rsidRDefault="00694E81" w:rsidP="00E91DFC">
                  <w:pPr>
                    <w:suppressAutoHyphens/>
                    <w:overflowPunct w:val="0"/>
                    <w:autoSpaceDE w:val="0"/>
                    <w:jc w:val="both"/>
                    <w:textAlignment w:val="baseline"/>
                    <w:rPr>
                      <w:rFonts w:ascii="Book Antiqua" w:hAnsi="Book Antiqua"/>
                      <w:b/>
                      <w:bCs/>
                      <w:sz w:val="22"/>
                      <w:szCs w:val="22"/>
                    </w:rPr>
                  </w:pPr>
                  <w:r w:rsidRPr="00A12059">
                    <w:rPr>
                      <w:rFonts w:ascii="Book Antiqua" w:hAnsi="Book Antiqua"/>
                      <w:b/>
                      <w:bCs/>
                      <w:sz w:val="22"/>
                      <w:szCs w:val="22"/>
                    </w:rPr>
                    <w:t>22 months</w:t>
                  </w:r>
                </w:p>
                <w:p w:rsidR="00694E81" w:rsidRPr="00A12059" w:rsidRDefault="00694E81" w:rsidP="00E91DFC">
                  <w:pPr>
                    <w:suppressAutoHyphens/>
                    <w:overflowPunct w:val="0"/>
                    <w:autoSpaceDE w:val="0"/>
                    <w:jc w:val="both"/>
                    <w:textAlignment w:val="baseline"/>
                    <w:rPr>
                      <w:rFonts w:ascii="Book Antiqua" w:hAnsi="Book Antiqua"/>
                      <w:b/>
                      <w:bCs/>
                      <w:sz w:val="22"/>
                      <w:szCs w:val="22"/>
                    </w:rPr>
                  </w:pPr>
                  <w:r w:rsidRPr="00A12059">
                    <w:rPr>
                      <w:rFonts w:ascii="Book Antiqua" w:hAnsi="Book Antiqua"/>
                      <w:b/>
                      <w:bCs/>
                      <w:sz w:val="22"/>
                      <w:szCs w:val="22"/>
                    </w:rPr>
                    <w:t>(Twenty Two Months)</w:t>
                  </w:r>
                </w:p>
              </w:tc>
            </w:tr>
          </w:tbl>
          <w:p w:rsidR="00A53304" w:rsidRPr="00214CA8" w:rsidRDefault="00A53304" w:rsidP="00336B10">
            <w:pPr>
              <w:jc w:val="both"/>
              <w:rPr>
                <w:rFonts w:ascii="Book Antiqua" w:hAnsi="Book Antiqua" w:cs="Arial"/>
                <w:b/>
                <w:bCs/>
              </w:rPr>
            </w:pPr>
          </w:p>
        </w:tc>
      </w:tr>
      <w:tr w:rsidR="00EB1199" w:rsidRPr="00214CA8" w:rsidTr="00160484">
        <w:tc>
          <w:tcPr>
            <w:tcW w:w="824" w:type="dxa"/>
            <w:tcBorders>
              <w:right w:val="single" w:sz="4" w:space="0" w:color="auto"/>
            </w:tcBorders>
          </w:tcPr>
          <w:p w:rsidR="00336B10" w:rsidRPr="00214CA8" w:rsidRDefault="00336B10" w:rsidP="007254D1">
            <w:pPr>
              <w:numPr>
                <w:ilvl w:val="0"/>
                <w:numId w:val="1"/>
              </w:numPr>
              <w:jc w:val="both"/>
              <w:rPr>
                <w:rFonts w:ascii="Book Antiqua" w:hAnsi="Book Antiqua" w:cs="Arial"/>
              </w:rPr>
            </w:pPr>
          </w:p>
        </w:tc>
        <w:tc>
          <w:tcPr>
            <w:tcW w:w="1620" w:type="dxa"/>
            <w:tcBorders>
              <w:right w:val="single" w:sz="4" w:space="0" w:color="auto"/>
            </w:tcBorders>
          </w:tcPr>
          <w:p w:rsidR="00336B10" w:rsidRPr="00214CA8" w:rsidRDefault="00336B10" w:rsidP="00336B10">
            <w:pPr>
              <w:jc w:val="both"/>
              <w:rPr>
                <w:rFonts w:ascii="Book Antiqua" w:hAnsi="Book Antiqua" w:cs="Arial"/>
              </w:rPr>
            </w:pPr>
            <w:r w:rsidRPr="00214CA8">
              <w:rPr>
                <w:rFonts w:ascii="Book Antiqua" w:hAnsi="Book Antiqua" w:cs="Arial"/>
              </w:rPr>
              <w:t>GCC 1.1(o)</w:t>
            </w:r>
          </w:p>
        </w:tc>
        <w:tc>
          <w:tcPr>
            <w:tcW w:w="7335" w:type="dxa"/>
            <w:tcBorders>
              <w:left w:val="nil"/>
            </w:tcBorders>
          </w:tcPr>
          <w:p w:rsidR="00336B10" w:rsidRPr="00214CA8" w:rsidRDefault="00336B10" w:rsidP="00336B10">
            <w:pPr>
              <w:jc w:val="both"/>
              <w:rPr>
                <w:rFonts w:ascii="Book Antiqua" w:hAnsi="Book Antiqua" w:cs="Arial"/>
                <w:snapToGrid w:val="0"/>
              </w:rPr>
            </w:pPr>
            <w:r w:rsidRPr="00214CA8">
              <w:rPr>
                <w:rFonts w:ascii="Book Antiqua" w:hAnsi="Book Antiqua" w:cs="Arial"/>
                <w:b/>
                <w:bCs/>
              </w:rPr>
              <w:t>Supplementing Sub-Clause GCC 1.1(o)</w:t>
            </w:r>
          </w:p>
          <w:p w:rsidR="00336B10" w:rsidRPr="00214CA8" w:rsidRDefault="00336B10" w:rsidP="00336B10">
            <w:pPr>
              <w:jc w:val="both"/>
              <w:rPr>
                <w:rFonts w:ascii="Book Antiqua" w:hAnsi="Book Antiqua" w:cs="Arial"/>
                <w:snapToGrid w:val="0"/>
              </w:rPr>
            </w:pPr>
          </w:p>
          <w:p w:rsidR="00C47ACB" w:rsidRPr="00214CA8" w:rsidRDefault="00C47ACB" w:rsidP="00C47ACB">
            <w:pPr>
              <w:jc w:val="both"/>
              <w:rPr>
                <w:rFonts w:ascii="Book Antiqua" w:hAnsi="Book Antiqua" w:cs="Arial"/>
                <w:snapToGrid w:val="0"/>
              </w:rPr>
            </w:pPr>
            <w:r w:rsidRPr="00214CA8">
              <w:rPr>
                <w:rFonts w:ascii="Book Antiqua" w:hAnsi="Book Antiqua" w:cs="Arial"/>
                <w:snapToGrid w:val="0"/>
              </w:rPr>
              <w:t xml:space="preserve">The Employer is: </w:t>
            </w:r>
          </w:p>
          <w:p w:rsidR="00C47ACB" w:rsidRPr="00214CA8" w:rsidRDefault="00C47ACB" w:rsidP="00C47ACB">
            <w:pPr>
              <w:jc w:val="both"/>
              <w:rPr>
                <w:rFonts w:ascii="Book Antiqua" w:hAnsi="Book Antiqua" w:cs="Arial"/>
                <w:snapToGrid w:val="0"/>
              </w:rPr>
            </w:pPr>
          </w:p>
          <w:p w:rsidR="00C018E5" w:rsidRPr="00214CA8" w:rsidRDefault="00C018E5" w:rsidP="00C018E5">
            <w:pPr>
              <w:jc w:val="both"/>
              <w:rPr>
                <w:rFonts w:ascii="Book Antiqua" w:hAnsi="Book Antiqua" w:cs="Arial"/>
                <w:lang w:val="en-GB"/>
              </w:rPr>
            </w:pPr>
            <w:r w:rsidRPr="00214CA8">
              <w:rPr>
                <w:rFonts w:ascii="Book Antiqua" w:hAnsi="Book Antiqua" w:cs="Arial"/>
                <w:lang w:val="en-GB"/>
              </w:rPr>
              <w:lastRenderedPageBreak/>
              <w:t>Power Grid Corporation of India Limited,</w:t>
            </w:r>
          </w:p>
          <w:p w:rsidR="00C018E5" w:rsidRPr="00214CA8" w:rsidRDefault="00C018E5" w:rsidP="00C018E5">
            <w:pPr>
              <w:jc w:val="both"/>
              <w:rPr>
                <w:rFonts w:ascii="Book Antiqua" w:hAnsi="Book Antiqua" w:cs="Arial"/>
                <w:lang w:val="en-GB"/>
              </w:rPr>
            </w:pPr>
            <w:r w:rsidRPr="00214CA8">
              <w:rPr>
                <w:rFonts w:ascii="Book Antiqua" w:hAnsi="Book Antiqua" w:cs="Arial"/>
                <w:lang w:val="en-GB"/>
              </w:rPr>
              <w:t>`Saudamini’, Plot No.-2, Sector-29,</w:t>
            </w:r>
          </w:p>
          <w:p w:rsidR="00C018E5" w:rsidRPr="00214CA8" w:rsidRDefault="00C018E5" w:rsidP="00C018E5">
            <w:pPr>
              <w:jc w:val="both"/>
              <w:rPr>
                <w:rFonts w:ascii="Book Antiqua" w:hAnsi="Book Antiqua" w:cs="Arial"/>
                <w:lang w:val="en-GB"/>
              </w:rPr>
            </w:pPr>
            <w:r w:rsidRPr="00214CA8">
              <w:rPr>
                <w:rFonts w:ascii="Book Antiqua" w:hAnsi="Book Antiqua" w:cs="Arial"/>
                <w:lang w:val="en-GB"/>
              </w:rPr>
              <w:t>Gurgaon (Haryana) - 122001.</w:t>
            </w:r>
          </w:p>
          <w:p w:rsidR="00C018E5" w:rsidRPr="00214CA8" w:rsidRDefault="00C018E5" w:rsidP="00C018E5">
            <w:pPr>
              <w:ind w:firstLine="720"/>
              <w:jc w:val="both"/>
              <w:rPr>
                <w:rFonts w:ascii="Book Antiqua" w:hAnsi="Book Antiqua" w:cs="Arial"/>
                <w:lang w:val="en-GB"/>
              </w:rPr>
            </w:pPr>
          </w:p>
          <w:p w:rsidR="00EE4EF4" w:rsidRPr="00D9498D" w:rsidRDefault="00EE4EF4" w:rsidP="00EE4EF4">
            <w:pPr>
              <w:rPr>
                <w:rFonts w:ascii="Book Antiqua" w:hAnsi="Book Antiqua" w:cs="Arial"/>
                <w:lang w:val="en-GB"/>
              </w:rPr>
            </w:pPr>
            <w:r w:rsidRPr="00D9498D">
              <w:rPr>
                <w:rFonts w:ascii="Book Antiqua" w:hAnsi="Book Antiqua" w:cs="Arial"/>
                <w:lang w:val="en-GB"/>
              </w:rPr>
              <w:t xml:space="preserve">Kind Attn.: </w:t>
            </w:r>
          </w:p>
          <w:p w:rsidR="00F57C27" w:rsidRPr="00D9498D" w:rsidRDefault="00D9498D" w:rsidP="00F57C27">
            <w:pPr>
              <w:ind w:left="1080" w:hanging="1080"/>
              <w:jc w:val="both"/>
              <w:rPr>
                <w:rFonts w:ascii="Book Antiqua" w:hAnsi="Book Antiqua" w:cstheme="minorHAnsi"/>
                <w:sz w:val="22"/>
                <w:szCs w:val="22"/>
                <w:lang w:val="en-GB"/>
              </w:rPr>
            </w:pPr>
            <w:r w:rsidRPr="00D9498D">
              <w:rPr>
                <w:rFonts w:ascii="Book Antiqua" w:hAnsi="Book Antiqua" w:cstheme="minorHAnsi"/>
                <w:sz w:val="22"/>
                <w:szCs w:val="22"/>
                <w:lang w:val="en-GB"/>
              </w:rPr>
              <w:t xml:space="preserve">Sr. </w:t>
            </w:r>
            <w:r w:rsidR="00F57C27" w:rsidRPr="00D9498D">
              <w:rPr>
                <w:rFonts w:ascii="Book Antiqua" w:hAnsi="Book Antiqua" w:cstheme="minorHAnsi"/>
                <w:sz w:val="22"/>
                <w:szCs w:val="22"/>
                <w:lang w:val="en-GB"/>
              </w:rPr>
              <w:t>General Manager/Dy. General Manager</w:t>
            </w:r>
            <w:r w:rsidR="00F559F2" w:rsidRPr="00D9498D">
              <w:rPr>
                <w:rFonts w:ascii="Book Antiqua" w:hAnsi="Book Antiqua" w:cstheme="minorHAnsi"/>
                <w:sz w:val="22"/>
                <w:szCs w:val="22"/>
                <w:lang w:val="en-GB"/>
              </w:rPr>
              <w:t>/chief Manager</w:t>
            </w:r>
            <w:r w:rsidR="00F57C27" w:rsidRPr="00D9498D">
              <w:rPr>
                <w:rFonts w:ascii="Book Antiqua" w:hAnsi="Book Antiqua" w:cstheme="minorHAnsi"/>
                <w:sz w:val="22"/>
                <w:szCs w:val="22"/>
                <w:lang w:val="en-GB"/>
              </w:rPr>
              <w:t xml:space="preserve"> (CS-G1) </w:t>
            </w:r>
          </w:p>
          <w:p w:rsidR="00F57C27" w:rsidRPr="00D9498D" w:rsidRDefault="00F57C27" w:rsidP="00F57C27">
            <w:pPr>
              <w:ind w:left="1080" w:hanging="1080"/>
              <w:jc w:val="both"/>
              <w:rPr>
                <w:rFonts w:ascii="Book Antiqua" w:hAnsi="Book Antiqua" w:cstheme="minorHAnsi"/>
                <w:lang w:val="en-GB"/>
              </w:rPr>
            </w:pPr>
            <w:r w:rsidRPr="00D9498D">
              <w:rPr>
                <w:rFonts w:ascii="Book Antiqua" w:hAnsi="Book Antiqua" w:cstheme="minorHAnsi"/>
                <w:lang w:val="en-GB"/>
              </w:rPr>
              <w:t>Power Grid Corporation of India Limited</w:t>
            </w:r>
          </w:p>
          <w:p w:rsidR="00F57C27" w:rsidRPr="00D9498D" w:rsidRDefault="00F57C27" w:rsidP="00F57C27">
            <w:pPr>
              <w:ind w:left="1080" w:hanging="1080"/>
              <w:jc w:val="both"/>
              <w:rPr>
                <w:rFonts w:ascii="Book Antiqua" w:hAnsi="Book Antiqua" w:cstheme="minorHAnsi"/>
                <w:lang w:val="en-GB"/>
              </w:rPr>
            </w:pPr>
            <w:r w:rsidRPr="00D9498D">
              <w:rPr>
                <w:rFonts w:ascii="Book Antiqua" w:hAnsi="Book Antiqua" w:cstheme="minorHAnsi"/>
                <w:lang w:val="en-GB"/>
              </w:rPr>
              <w:t>‘Saudamini’, 3rd Floor, Plot No.-2, Sector-29</w:t>
            </w:r>
          </w:p>
          <w:p w:rsidR="00F57C27" w:rsidRPr="00D9498D" w:rsidRDefault="00F57C27" w:rsidP="00F57C27">
            <w:pPr>
              <w:ind w:left="1080" w:hanging="1080"/>
              <w:jc w:val="both"/>
              <w:rPr>
                <w:rFonts w:ascii="Book Antiqua" w:hAnsi="Book Antiqua" w:cstheme="minorHAnsi"/>
                <w:lang w:val="en-GB"/>
              </w:rPr>
            </w:pPr>
            <w:r w:rsidRPr="00D9498D">
              <w:rPr>
                <w:rFonts w:ascii="Book Antiqua" w:hAnsi="Book Antiqua" w:cstheme="minorHAnsi"/>
                <w:lang w:val="en-GB"/>
              </w:rPr>
              <w:t>Gurgaon (Haryana) - 122001.</w:t>
            </w:r>
          </w:p>
          <w:p w:rsidR="00F57C27" w:rsidRPr="00D9498D" w:rsidRDefault="00F57C27" w:rsidP="00F57C27">
            <w:pPr>
              <w:ind w:left="1080" w:hanging="1080"/>
              <w:jc w:val="both"/>
              <w:rPr>
                <w:rFonts w:ascii="Book Antiqua" w:hAnsi="Book Antiqua" w:cstheme="minorHAnsi"/>
                <w:lang w:val="en-GB"/>
              </w:rPr>
            </w:pPr>
          </w:p>
          <w:p w:rsidR="00F57C27" w:rsidRPr="00D9498D" w:rsidRDefault="00F57C27" w:rsidP="00F57C27">
            <w:pPr>
              <w:ind w:left="1080" w:hanging="1080"/>
              <w:jc w:val="both"/>
              <w:rPr>
                <w:rFonts w:ascii="Book Antiqua" w:hAnsi="Book Antiqua" w:cstheme="minorHAnsi"/>
                <w:lang w:val="en-GB"/>
              </w:rPr>
            </w:pPr>
            <w:r w:rsidRPr="00D9498D">
              <w:rPr>
                <w:rFonts w:ascii="Book Antiqua" w:hAnsi="Book Antiqua" w:cstheme="minorHAnsi"/>
                <w:lang w:val="en-GB"/>
              </w:rPr>
              <w:t>Telephone Nos.: +91-124-282-2399/ 2388/ 2338</w:t>
            </w:r>
          </w:p>
          <w:p w:rsidR="00F57C27" w:rsidRPr="00D9498D" w:rsidRDefault="00F57C27" w:rsidP="00F57C27">
            <w:pPr>
              <w:ind w:left="1080" w:hanging="1080"/>
              <w:jc w:val="both"/>
              <w:rPr>
                <w:rFonts w:ascii="Book Antiqua" w:hAnsi="Book Antiqua" w:cstheme="minorHAnsi"/>
                <w:lang w:val="en-GB"/>
              </w:rPr>
            </w:pPr>
            <w:r w:rsidRPr="00D9498D">
              <w:rPr>
                <w:rFonts w:ascii="Book Antiqua" w:hAnsi="Book Antiqua" w:cstheme="minorHAnsi"/>
                <w:lang w:val="en-GB"/>
              </w:rPr>
              <w:t>Mobile: +91- 9910378008/ 8826896871/ 9999883602</w:t>
            </w:r>
          </w:p>
          <w:p w:rsidR="00F57C27" w:rsidRPr="00D9498D" w:rsidRDefault="00F57C27" w:rsidP="00F57C27">
            <w:pPr>
              <w:ind w:left="1080" w:hanging="1080"/>
              <w:jc w:val="both"/>
              <w:rPr>
                <w:rFonts w:ascii="Book Antiqua" w:hAnsi="Book Antiqua" w:cstheme="minorHAnsi"/>
                <w:lang w:val="en-GB"/>
              </w:rPr>
            </w:pPr>
            <w:r w:rsidRPr="00D9498D">
              <w:rPr>
                <w:rFonts w:ascii="Book Antiqua" w:hAnsi="Book Antiqua" w:cstheme="minorHAnsi"/>
                <w:lang w:val="en-GB"/>
              </w:rPr>
              <w:t>Fax Nos.:- 0091-(0)124-2571831</w:t>
            </w:r>
          </w:p>
          <w:p w:rsidR="00F57C27" w:rsidRPr="00D9498D" w:rsidRDefault="00F57C27" w:rsidP="00F57C27">
            <w:pPr>
              <w:ind w:left="1080" w:hanging="1080"/>
              <w:jc w:val="both"/>
              <w:rPr>
                <w:rFonts w:ascii="Book Antiqua" w:hAnsi="Book Antiqua" w:cstheme="minorHAnsi"/>
                <w:lang w:val="en-GB"/>
              </w:rPr>
            </w:pPr>
          </w:p>
          <w:p w:rsidR="00F57C27" w:rsidRPr="00D9498D" w:rsidRDefault="00F57C27" w:rsidP="00F57C27">
            <w:pPr>
              <w:ind w:left="792" w:hanging="792"/>
              <w:jc w:val="both"/>
              <w:rPr>
                <w:rFonts w:ascii="Book Antiqua" w:hAnsi="Book Antiqua" w:cstheme="minorHAnsi"/>
                <w:lang w:val="en-GB"/>
              </w:rPr>
            </w:pPr>
            <w:r w:rsidRPr="00D9498D">
              <w:rPr>
                <w:rFonts w:ascii="Book Antiqua" w:hAnsi="Book Antiqua" w:cstheme="minorHAnsi"/>
                <w:lang w:val="en-GB"/>
              </w:rPr>
              <w:t>Email:</w:t>
            </w:r>
            <w:r w:rsidRPr="00D9498D">
              <w:rPr>
                <w:rFonts w:ascii="Book Antiqua" w:hAnsi="Book Antiqua" w:cstheme="minorHAnsi"/>
                <w:lang w:val="en-GB"/>
              </w:rPr>
              <w:tab/>
            </w:r>
            <w:hyperlink r:id="rId13" w:history="1">
              <w:r w:rsidRPr="00D9498D">
                <w:rPr>
                  <w:rStyle w:val="Hyperlink"/>
                  <w:rFonts w:ascii="Book Antiqua" w:hAnsi="Book Antiqua" w:cstheme="minorHAnsi"/>
                  <w:lang w:val="en-GB"/>
                </w:rPr>
                <w:t>edward@powergridindia.com</w:t>
              </w:r>
            </w:hyperlink>
          </w:p>
          <w:p w:rsidR="00F57C27" w:rsidRPr="00D9498D" w:rsidRDefault="000905D7" w:rsidP="00F57C27">
            <w:pPr>
              <w:ind w:left="792"/>
              <w:jc w:val="both"/>
              <w:rPr>
                <w:rFonts w:ascii="Book Antiqua" w:hAnsi="Book Antiqua" w:cstheme="minorHAnsi"/>
                <w:lang w:val="en-GB"/>
              </w:rPr>
            </w:pPr>
            <w:hyperlink r:id="rId14" w:history="1">
              <w:r w:rsidR="00F57C27" w:rsidRPr="00D9498D">
                <w:rPr>
                  <w:rStyle w:val="Hyperlink"/>
                  <w:rFonts w:ascii="Book Antiqua" w:hAnsi="Book Antiqua" w:cstheme="minorHAnsi"/>
                  <w:lang w:val="en-GB"/>
                </w:rPr>
                <w:t>neerajkumar@powergridindia.com</w:t>
              </w:r>
            </w:hyperlink>
          </w:p>
          <w:p w:rsidR="00F57C27" w:rsidRPr="00D9498D" w:rsidRDefault="000905D7" w:rsidP="00F57C27">
            <w:pPr>
              <w:ind w:left="792"/>
              <w:jc w:val="both"/>
              <w:rPr>
                <w:rFonts w:ascii="Book Antiqua" w:hAnsi="Book Antiqua" w:cstheme="minorHAnsi"/>
                <w:lang w:val="en-GB"/>
              </w:rPr>
            </w:pPr>
            <w:hyperlink r:id="rId15" w:history="1">
              <w:r w:rsidR="00F559F2" w:rsidRPr="00D9498D">
                <w:rPr>
                  <w:rStyle w:val="Hyperlink"/>
                  <w:rFonts w:ascii="Book Antiqua" w:hAnsi="Book Antiqua" w:cstheme="minorHAnsi"/>
                  <w:lang w:val="en-GB"/>
                </w:rPr>
                <w:t xml:space="preserve">neelam.singh@powergridindia.com </w:t>
              </w:r>
            </w:hyperlink>
          </w:p>
          <w:p w:rsidR="00C018E5" w:rsidRPr="00214CA8" w:rsidRDefault="00C018E5" w:rsidP="00355E68">
            <w:pPr>
              <w:ind w:left="792" w:hanging="792"/>
              <w:jc w:val="both"/>
              <w:rPr>
                <w:rFonts w:ascii="Book Antiqua" w:hAnsi="Book Antiqua"/>
              </w:rPr>
            </w:pPr>
          </w:p>
        </w:tc>
      </w:tr>
      <w:tr w:rsidR="00AE64FE" w:rsidRPr="00214CA8" w:rsidTr="004B4764">
        <w:tc>
          <w:tcPr>
            <w:tcW w:w="824" w:type="dxa"/>
            <w:tcBorders>
              <w:right w:val="single" w:sz="4" w:space="0" w:color="auto"/>
            </w:tcBorders>
          </w:tcPr>
          <w:p w:rsidR="00336B10" w:rsidRPr="00214CA8" w:rsidRDefault="00336B10" w:rsidP="007254D1">
            <w:pPr>
              <w:numPr>
                <w:ilvl w:val="0"/>
                <w:numId w:val="1"/>
              </w:numPr>
              <w:jc w:val="both"/>
              <w:rPr>
                <w:rFonts w:ascii="Book Antiqua" w:hAnsi="Book Antiqua" w:cs="Arial"/>
              </w:rPr>
            </w:pPr>
          </w:p>
        </w:tc>
        <w:tc>
          <w:tcPr>
            <w:tcW w:w="1620" w:type="dxa"/>
            <w:tcBorders>
              <w:right w:val="single" w:sz="4" w:space="0" w:color="auto"/>
            </w:tcBorders>
          </w:tcPr>
          <w:p w:rsidR="00336B10" w:rsidRPr="00214CA8" w:rsidRDefault="00336B10" w:rsidP="00336B10">
            <w:pPr>
              <w:jc w:val="both"/>
              <w:rPr>
                <w:rFonts w:ascii="Book Antiqua" w:hAnsi="Book Antiqua" w:cs="Arial"/>
              </w:rPr>
            </w:pPr>
            <w:r w:rsidRPr="00214CA8">
              <w:rPr>
                <w:rFonts w:ascii="Book Antiqua" w:hAnsi="Book Antiqua" w:cs="Arial"/>
              </w:rPr>
              <w:t>GCC 1.1(w)</w:t>
            </w:r>
          </w:p>
        </w:tc>
        <w:tc>
          <w:tcPr>
            <w:tcW w:w="7335" w:type="dxa"/>
            <w:tcBorders>
              <w:left w:val="nil"/>
            </w:tcBorders>
          </w:tcPr>
          <w:p w:rsidR="00C47ACB" w:rsidRPr="00214CA8" w:rsidRDefault="00C47ACB" w:rsidP="00C47ACB">
            <w:pPr>
              <w:jc w:val="both"/>
              <w:rPr>
                <w:rFonts w:ascii="Book Antiqua" w:hAnsi="Book Antiqua" w:cs="Arial"/>
                <w:snapToGrid w:val="0"/>
              </w:rPr>
            </w:pPr>
            <w:r w:rsidRPr="00214CA8">
              <w:rPr>
                <w:rFonts w:ascii="Book Antiqua" w:hAnsi="Book Antiqua"/>
                <w:b/>
                <w:bCs/>
              </w:rPr>
              <w:t>Supplementing Sub-Clause GCC 1.1(w)</w:t>
            </w:r>
          </w:p>
          <w:p w:rsidR="004F2BF1" w:rsidRPr="00214CA8" w:rsidRDefault="004F2BF1" w:rsidP="004F2BF1">
            <w:pPr>
              <w:jc w:val="both"/>
              <w:rPr>
                <w:rFonts w:ascii="Book Antiqua" w:hAnsi="Book Antiqua" w:cs="Arial"/>
                <w:snapToGrid w:val="0"/>
              </w:rPr>
            </w:pPr>
          </w:p>
          <w:p w:rsidR="00EB1199" w:rsidRPr="000349E6" w:rsidRDefault="00EB1199" w:rsidP="00EB1199">
            <w:pPr>
              <w:jc w:val="both"/>
              <w:rPr>
                <w:rFonts w:ascii="Book Antiqua" w:hAnsi="Book Antiqua" w:cs="Arial"/>
                <w:snapToGrid w:val="0"/>
              </w:rPr>
            </w:pPr>
            <w:r w:rsidRPr="000349E6">
              <w:rPr>
                <w:rFonts w:ascii="Book Antiqua" w:hAnsi="Book Antiqua" w:cs="Arial"/>
                <w:snapToGrid w:val="0"/>
              </w:rPr>
              <w:t xml:space="preserve">The Owner is: </w:t>
            </w:r>
          </w:p>
          <w:p w:rsidR="00EB1199" w:rsidRPr="000349E6" w:rsidRDefault="00EB1199" w:rsidP="00EB1199">
            <w:pPr>
              <w:jc w:val="both"/>
              <w:rPr>
                <w:rFonts w:ascii="Book Antiqua" w:hAnsi="Book Antiqua" w:cs="Arial"/>
                <w:snapToGrid w:val="0"/>
              </w:rPr>
            </w:pPr>
          </w:p>
          <w:p w:rsidR="00EB1199" w:rsidRPr="000349E6" w:rsidRDefault="00EB1199" w:rsidP="00EB1199">
            <w:pPr>
              <w:jc w:val="both"/>
              <w:rPr>
                <w:rFonts w:ascii="Book Antiqua" w:hAnsi="Book Antiqua" w:cs="Arial"/>
                <w:lang w:val="en-GB"/>
              </w:rPr>
            </w:pPr>
            <w:r w:rsidRPr="000349E6">
              <w:rPr>
                <w:rFonts w:ascii="Book Antiqua" w:hAnsi="Book Antiqua" w:cs="Arial"/>
                <w:lang w:val="en-GB"/>
              </w:rPr>
              <w:t>Power Grid Corporation of India Limited,</w:t>
            </w:r>
          </w:p>
          <w:p w:rsidR="00EB1199" w:rsidRPr="000349E6" w:rsidRDefault="00EB1199" w:rsidP="00EB1199">
            <w:pPr>
              <w:jc w:val="both"/>
              <w:rPr>
                <w:rFonts w:ascii="Book Antiqua" w:hAnsi="Book Antiqua" w:cs="Arial"/>
                <w:lang w:val="en-GB"/>
              </w:rPr>
            </w:pPr>
            <w:r w:rsidRPr="000349E6">
              <w:rPr>
                <w:rFonts w:ascii="Book Antiqua" w:hAnsi="Book Antiqua" w:cs="Arial"/>
                <w:lang w:val="en-GB"/>
              </w:rPr>
              <w:t>`Saudamini’, Plot No.-2, Sector-29,</w:t>
            </w:r>
          </w:p>
          <w:p w:rsidR="00EB1199" w:rsidRPr="000349E6" w:rsidRDefault="00EB1199" w:rsidP="00EB1199">
            <w:pPr>
              <w:jc w:val="both"/>
              <w:rPr>
                <w:rFonts w:ascii="Book Antiqua" w:hAnsi="Book Antiqua" w:cs="Arial"/>
                <w:lang w:val="en-GB"/>
              </w:rPr>
            </w:pPr>
            <w:r w:rsidRPr="000349E6">
              <w:rPr>
                <w:rFonts w:ascii="Book Antiqua" w:hAnsi="Book Antiqua" w:cs="Arial"/>
                <w:lang w:val="en-GB"/>
              </w:rPr>
              <w:t>Gurgaon (Haryana) - 122001.</w:t>
            </w:r>
          </w:p>
          <w:p w:rsidR="00EB1199" w:rsidRPr="000349E6" w:rsidRDefault="00EB1199" w:rsidP="00EB1199">
            <w:pPr>
              <w:ind w:firstLine="720"/>
              <w:jc w:val="both"/>
              <w:rPr>
                <w:rFonts w:ascii="Book Antiqua" w:hAnsi="Book Antiqua" w:cs="Arial"/>
                <w:lang w:val="en-GB"/>
              </w:rPr>
            </w:pPr>
          </w:p>
          <w:p w:rsidR="00F559F2" w:rsidRPr="000349E6" w:rsidRDefault="00F559F2" w:rsidP="00F559F2">
            <w:pPr>
              <w:rPr>
                <w:rFonts w:ascii="Book Antiqua" w:hAnsi="Book Antiqua" w:cs="Arial"/>
                <w:lang w:val="en-GB"/>
              </w:rPr>
            </w:pPr>
            <w:r w:rsidRPr="000349E6">
              <w:rPr>
                <w:rFonts w:ascii="Book Antiqua" w:hAnsi="Book Antiqua" w:cs="Arial"/>
                <w:lang w:val="en-GB"/>
              </w:rPr>
              <w:t xml:space="preserve">Kind Attn.: </w:t>
            </w:r>
          </w:p>
          <w:p w:rsidR="00F559F2" w:rsidRPr="000349E6" w:rsidRDefault="00F559F2" w:rsidP="00F559F2">
            <w:pPr>
              <w:ind w:left="1080" w:hanging="1080"/>
              <w:jc w:val="both"/>
              <w:rPr>
                <w:rFonts w:ascii="Book Antiqua" w:hAnsi="Book Antiqua" w:cstheme="minorHAnsi"/>
                <w:lang w:val="en-GB"/>
              </w:rPr>
            </w:pPr>
            <w:r w:rsidRPr="000349E6">
              <w:rPr>
                <w:rFonts w:ascii="Book Antiqua" w:hAnsi="Book Antiqua" w:cstheme="minorHAnsi"/>
                <w:lang w:val="en-GB"/>
              </w:rPr>
              <w:t xml:space="preserve">General Manager/Dy. General Manager/chief Manager (CS-G1) </w:t>
            </w:r>
          </w:p>
          <w:p w:rsidR="00F559F2" w:rsidRPr="000349E6" w:rsidRDefault="00F559F2" w:rsidP="00F559F2">
            <w:pPr>
              <w:ind w:left="1080" w:hanging="1080"/>
              <w:jc w:val="both"/>
              <w:rPr>
                <w:rFonts w:ascii="Book Antiqua" w:hAnsi="Book Antiqua" w:cstheme="minorHAnsi"/>
                <w:lang w:val="en-GB"/>
              </w:rPr>
            </w:pPr>
            <w:r w:rsidRPr="000349E6">
              <w:rPr>
                <w:rFonts w:ascii="Book Antiqua" w:hAnsi="Book Antiqua" w:cstheme="minorHAnsi"/>
                <w:lang w:val="en-GB"/>
              </w:rPr>
              <w:t>Power Grid Corporation of India Limited</w:t>
            </w:r>
          </w:p>
          <w:p w:rsidR="00F559F2" w:rsidRPr="000349E6" w:rsidRDefault="00F559F2" w:rsidP="00F559F2">
            <w:pPr>
              <w:ind w:left="1080" w:hanging="1080"/>
              <w:jc w:val="both"/>
              <w:rPr>
                <w:rFonts w:ascii="Book Antiqua" w:hAnsi="Book Antiqua" w:cstheme="minorHAnsi"/>
                <w:lang w:val="en-GB"/>
              </w:rPr>
            </w:pPr>
            <w:r w:rsidRPr="000349E6">
              <w:rPr>
                <w:rFonts w:ascii="Book Antiqua" w:hAnsi="Book Antiqua" w:cstheme="minorHAnsi"/>
                <w:lang w:val="en-GB"/>
              </w:rPr>
              <w:t>‘Saudamini’, 3rd Floor, Plot No.-2, Sector-29</w:t>
            </w:r>
          </w:p>
          <w:p w:rsidR="00F559F2" w:rsidRPr="000349E6" w:rsidRDefault="00F559F2" w:rsidP="00F559F2">
            <w:pPr>
              <w:ind w:left="1080" w:hanging="1080"/>
              <w:jc w:val="both"/>
              <w:rPr>
                <w:rFonts w:ascii="Book Antiqua" w:hAnsi="Book Antiqua" w:cstheme="minorHAnsi"/>
                <w:lang w:val="en-GB"/>
              </w:rPr>
            </w:pPr>
            <w:r w:rsidRPr="000349E6">
              <w:rPr>
                <w:rFonts w:ascii="Book Antiqua" w:hAnsi="Book Antiqua" w:cstheme="minorHAnsi"/>
                <w:lang w:val="en-GB"/>
              </w:rPr>
              <w:t>Gurgaon (Haryana) - 122001.</w:t>
            </w:r>
          </w:p>
          <w:p w:rsidR="00F559F2" w:rsidRPr="000349E6" w:rsidRDefault="00F559F2" w:rsidP="00F559F2">
            <w:pPr>
              <w:ind w:left="1080" w:hanging="1080"/>
              <w:jc w:val="both"/>
              <w:rPr>
                <w:rFonts w:ascii="Book Antiqua" w:hAnsi="Book Antiqua" w:cstheme="minorHAnsi"/>
                <w:lang w:val="en-GB"/>
              </w:rPr>
            </w:pPr>
          </w:p>
          <w:p w:rsidR="00F559F2" w:rsidRPr="000349E6" w:rsidRDefault="00F559F2" w:rsidP="00F559F2">
            <w:pPr>
              <w:ind w:left="1080" w:hanging="1080"/>
              <w:jc w:val="both"/>
              <w:rPr>
                <w:rFonts w:ascii="Book Antiqua" w:hAnsi="Book Antiqua" w:cstheme="minorHAnsi"/>
                <w:lang w:val="en-GB"/>
              </w:rPr>
            </w:pPr>
            <w:r w:rsidRPr="000349E6">
              <w:rPr>
                <w:rFonts w:ascii="Book Antiqua" w:hAnsi="Book Antiqua" w:cstheme="minorHAnsi"/>
                <w:lang w:val="en-GB"/>
              </w:rPr>
              <w:t>Telephone Nos.: +91-124-282-2399/ 2388/ 2338</w:t>
            </w:r>
          </w:p>
          <w:p w:rsidR="00F559F2" w:rsidRPr="000349E6" w:rsidRDefault="00F559F2" w:rsidP="00F559F2">
            <w:pPr>
              <w:ind w:left="1080" w:hanging="1080"/>
              <w:jc w:val="both"/>
              <w:rPr>
                <w:rFonts w:ascii="Book Antiqua" w:hAnsi="Book Antiqua" w:cstheme="minorHAnsi"/>
                <w:lang w:val="en-GB"/>
              </w:rPr>
            </w:pPr>
            <w:r w:rsidRPr="000349E6">
              <w:rPr>
                <w:rFonts w:ascii="Book Antiqua" w:hAnsi="Book Antiqua" w:cstheme="minorHAnsi"/>
                <w:lang w:val="en-GB"/>
              </w:rPr>
              <w:t>Mobile: +91- 9910378008/ 8826896871/ 9999883602</w:t>
            </w:r>
          </w:p>
          <w:p w:rsidR="00F559F2" w:rsidRPr="000349E6" w:rsidRDefault="00F559F2" w:rsidP="00F559F2">
            <w:pPr>
              <w:ind w:left="1080" w:hanging="1080"/>
              <w:jc w:val="both"/>
              <w:rPr>
                <w:rFonts w:ascii="Book Antiqua" w:hAnsi="Book Antiqua" w:cstheme="minorHAnsi"/>
                <w:lang w:val="en-GB"/>
              </w:rPr>
            </w:pPr>
            <w:r w:rsidRPr="000349E6">
              <w:rPr>
                <w:rFonts w:ascii="Book Antiqua" w:hAnsi="Book Antiqua" w:cstheme="minorHAnsi"/>
                <w:lang w:val="en-GB"/>
              </w:rPr>
              <w:t>Fax Nos.:- 0091-(0)124-2571831</w:t>
            </w:r>
          </w:p>
          <w:p w:rsidR="00F559F2" w:rsidRPr="000349E6" w:rsidRDefault="00F559F2" w:rsidP="00F559F2">
            <w:pPr>
              <w:ind w:left="1080" w:hanging="1080"/>
              <w:jc w:val="both"/>
              <w:rPr>
                <w:rFonts w:ascii="Book Antiqua" w:hAnsi="Book Antiqua" w:cstheme="minorHAnsi"/>
                <w:lang w:val="en-GB"/>
              </w:rPr>
            </w:pPr>
          </w:p>
          <w:p w:rsidR="00F559F2" w:rsidRPr="000349E6" w:rsidRDefault="00F559F2" w:rsidP="00F559F2">
            <w:pPr>
              <w:ind w:left="792" w:hanging="792"/>
              <w:jc w:val="both"/>
              <w:rPr>
                <w:rFonts w:ascii="Book Antiqua" w:hAnsi="Book Antiqua" w:cstheme="minorHAnsi"/>
                <w:lang w:val="en-GB"/>
              </w:rPr>
            </w:pPr>
            <w:r w:rsidRPr="000349E6">
              <w:rPr>
                <w:rFonts w:ascii="Book Antiqua" w:hAnsi="Book Antiqua" w:cstheme="minorHAnsi"/>
                <w:lang w:val="en-GB"/>
              </w:rPr>
              <w:t>Email:</w:t>
            </w:r>
            <w:r w:rsidRPr="000349E6">
              <w:rPr>
                <w:rFonts w:ascii="Book Antiqua" w:hAnsi="Book Antiqua" w:cstheme="minorHAnsi"/>
                <w:lang w:val="en-GB"/>
              </w:rPr>
              <w:tab/>
            </w:r>
            <w:hyperlink r:id="rId16" w:history="1">
              <w:r w:rsidRPr="000349E6">
                <w:rPr>
                  <w:rStyle w:val="Hyperlink"/>
                  <w:rFonts w:ascii="Book Antiqua" w:hAnsi="Book Antiqua" w:cstheme="minorHAnsi"/>
                  <w:lang w:val="en-GB"/>
                </w:rPr>
                <w:t>edward@powergridindia.com</w:t>
              </w:r>
            </w:hyperlink>
          </w:p>
          <w:p w:rsidR="00F559F2" w:rsidRPr="000349E6" w:rsidRDefault="000905D7" w:rsidP="00F559F2">
            <w:pPr>
              <w:ind w:left="792"/>
              <w:jc w:val="both"/>
              <w:rPr>
                <w:rFonts w:ascii="Book Antiqua" w:hAnsi="Book Antiqua" w:cstheme="minorHAnsi"/>
                <w:lang w:val="en-GB"/>
              </w:rPr>
            </w:pPr>
            <w:hyperlink r:id="rId17" w:history="1">
              <w:r w:rsidR="00F559F2" w:rsidRPr="000349E6">
                <w:rPr>
                  <w:rStyle w:val="Hyperlink"/>
                  <w:rFonts w:ascii="Book Antiqua" w:hAnsi="Book Antiqua" w:cstheme="minorHAnsi"/>
                  <w:lang w:val="en-GB"/>
                </w:rPr>
                <w:t>neerajkumar@powergridindia.com</w:t>
              </w:r>
            </w:hyperlink>
          </w:p>
          <w:p w:rsidR="00F559F2" w:rsidRPr="00214CA8" w:rsidRDefault="000905D7" w:rsidP="00F559F2">
            <w:pPr>
              <w:ind w:left="792"/>
              <w:jc w:val="both"/>
              <w:rPr>
                <w:rFonts w:asciiTheme="minorHAnsi" w:hAnsiTheme="minorHAnsi" w:cstheme="minorHAnsi"/>
                <w:lang w:val="en-GB"/>
              </w:rPr>
            </w:pPr>
            <w:hyperlink r:id="rId18" w:history="1">
              <w:r w:rsidR="00F559F2" w:rsidRPr="000349E6">
                <w:rPr>
                  <w:rStyle w:val="Hyperlink"/>
                  <w:rFonts w:ascii="Book Antiqua" w:hAnsi="Book Antiqua" w:cstheme="minorHAnsi"/>
                  <w:lang w:val="en-GB"/>
                </w:rPr>
                <w:t xml:space="preserve">neelam.singh@powergridindia.com </w:t>
              </w:r>
            </w:hyperlink>
          </w:p>
          <w:p w:rsidR="00B05BCD" w:rsidRPr="00214CA8" w:rsidRDefault="00B05BCD" w:rsidP="00B05BCD">
            <w:pPr>
              <w:ind w:left="792" w:hanging="792"/>
              <w:jc w:val="both"/>
              <w:rPr>
                <w:rStyle w:val="Hyperlink"/>
                <w:rFonts w:asciiTheme="minorHAnsi" w:hAnsiTheme="minorHAnsi" w:cstheme="minorHAnsi"/>
                <w:lang w:val="en-GB"/>
              </w:rPr>
            </w:pPr>
            <w:r w:rsidRPr="00214CA8">
              <w:rPr>
                <w:rFonts w:asciiTheme="minorHAnsi" w:hAnsiTheme="minorHAnsi" w:cstheme="minorHAnsi"/>
                <w:lang w:val="en-GB"/>
              </w:rPr>
              <w:t xml:space="preserve"> </w:t>
            </w:r>
          </w:p>
          <w:p w:rsidR="009A59BA" w:rsidRPr="00214CA8" w:rsidRDefault="009A59BA" w:rsidP="00EB1199">
            <w:pPr>
              <w:jc w:val="both"/>
              <w:rPr>
                <w:rFonts w:ascii="Book Antiqua" w:hAnsi="Book Antiqua" w:cs="Arial"/>
                <w:lang w:val="en-GB"/>
              </w:rPr>
            </w:pPr>
          </w:p>
        </w:tc>
      </w:tr>
      <w:tr w:rsidR="00057BA2" w:rsidRPr="00214CA8" w:rsidTr="004B4764">
        <w:tc>
          <w:tcPr>
            <w:tcW w:w="824" w:type="dxa"/>
            <w:tcBorders>
              <w:right w:val="single" w:sz="4" w:space="0" w:color="auto"/>
            </w:tcBorders>
          </w:tcPr>
          <w:p w:rsidR="00057BA2" w:rsidRPr="00214CA8" w:rsidRDefault="00057BA2" w:rsidP="007254D1">
            <w:pPr>
              <w:numPr>
                <w:ilvl w:val="0"/>
                <w:numId w:val="1"/>
              </w:numPr>
              <w:jc w:val="both"/>
              <w:rPr>
                <w:rFonts w:ascii="Book Antiqua" w:hAnsi="Book Antiqua" w:cs="Arial"/>
              </w:rPr>
            </w:pPr>
          </w:p>
        </w:tc>
        <w:tc>
          <w:tcPr>
            <w:tcW w:w="1620" w:type="dxa"/>
            <w:tcBorders>
              <w:right w:val="single" w:sz="4" w:space="0" w:color="auto"/>
            </w:tcBorders>
          </w:tcPr>
          <w:p w:rsidR="00057BA2" w:rsidRPr="00214CA8" w:rsidRDefault="00057BA2" w:rsidP="00336B10">
            <w:pPr>
              <w:jc w:val="both"/>
              <w:rPr>
                <w:rFonts w:ascii="Book Antiqua" w:hAnsi="Book Antiqua" w:cs="Arial"/>
              </w:rPr>
            </w:pPr>
            <w:r w:rsidRPr="00214CA8">
              <w:rPr>
                <w:rFonts w:ascii="Book Antiqua" w:hAnsi="Book Antiqua" w:cs="Arial"/>
              </w:rPr>
              <w:t>GCC 4.1</w:t>
            </w:r>
          </w:p>
        </w:tc>
        <w:tc>
          <w:tcPr>
            <w:tcW w:w="7335" w:type="dxa"/>
            <w:tcBorders>
              <w:left w:val="nil"/>
            </w:tcBorders>
          </w:tcPr>
          <w:p w:rsidR="00057BA2" w:rsidRPr="00214CA8" w:rsidRDefault="00057BA2" w:rsidP="00057BA2">
            <w:pPr>
              <w:jc w:val="both"/>
              <w:rPr>
                <w:rFonts w:ascii="Book Antiqua" w:hAnsi="Book Antiqua"/>
                <w:b/>
                <w:bCs/>
              </w:rPr>
            </w:pPr>
            <w:r w:rsidRPr="00214CA8">
              <w:rPr>
                <w:rFonts w:ascii="Book Antiqua" w:hAnsi="Book Antiqua"/>
                <w:b/>
                <w:bCs/>
              </w:rPr>
              <w:t>Replace the existing Provision GCC 4.1 as below:</w:t>
            </w:r>
          </w:p>
          <w:p w:rsidR="00057BA2" w:rsidRPr="00214CA8" w:rsidRDefault="00057BA2" w:rsidP="00057BA2">
            <w:pPr>
              <w:jc w:val="both"/>
              <w:rPr>
                <w:rFonts w:ascii="Book Antiqua" w:hAnsi="Book Antiqua"/>
                <w:b/>
                <w:bCs/>
              </w:rPr>
            </w:pPr>
          </w:p>
          <w:p w:rsidR="00057BA2" w:rsidRPr="00214CA8" w:rsidRDefault="00057BA2" w:rsidP="00057BA2">
            <w:pPr>
              <w:jc w:val="both"/>
              <w:rPr>
                <w:rFonts w:ascii="Book Antiqua" w:hAnsi="Book Antiqua"/>
              </w:rPr>
            </w:pPr>
            <w:r w:rsidRPr="00214CA8">
              <w:rPr>
                <w:rFonts w:ascii="Book Antiqua" w:hAnsi="Book Antiqua"/>
              </w:rPr>
              <w:t>Time for Completion is the essence of Contract. The Contractor shall commence work on the Facilities from the Effective Date of Contract and without prejudice to GCC Sub-Clause 21.2 hereof, the Contractor shall thereafter proceed with the Facilitties in accordance with the time schedule specified in the corresponding Appendix-4 (Time Schedule) to the Contract Agreement</w:t>
            </w:r>
          </w:p>
        </w:tc>
      </w:tr>
      <w:tr w:rsidR="00271783" w:rsidRPr="00214CA8" w:rsidTr="00D95FBA">
        <w:tc>
          <w:tcPr>
            <w:tcW w:w="824" w:type="dxa"/>
            <w:tcBorders>
              <w:right w:val="single" w:sz="4" w:space="0" w:color="auto"/>
            </w:tcBorders>
          </w:tcPr>
          <w:p w:rsidR="00963F1D" w:rsidRPr="00214CA8" w:rsidRDefault="00963F1D" w:rsidP="007254D1">
            <w:pPr>
              <w:numPr>
                <w:ilvl w:val="0"/>
                <w:numId w:val="1"/>
              </w:numPr>
              <w:jc w:val="both"/>
              <w:rPr>
                <w:rFonts w:ascii="Book Antiqua" w:hAnsi="Book Antiqua" w:cs="Arial"/>
              </w:rPr>
            </w:pPr>
          </w:p>
        </w:tc>
        <w:tc>
          <w:tcPr>
            <w:tcW w:w="1620" w:type="dxa"/>
            <w:tcBorders>
              <w:right w:val="single" w:sz="4" w:space="0" w:color="auto"/>
            </w:tcBorders>
            <w:shd w:val="clear" w:color="auto" w:fill="auto"/>
          </w:tcPr>
          <w:p w:rsidR="00963F1D" w:rsidRPr="00D95FBA" w:rsidRDefault="00963F1D" w:rsidP="00963F1D">
            <w:pPr>
              <w:jc w:val="both"/>
              <w:rPr>
                <w:rFonts w:ascii="Book Antiqua" w:hAnsi="Book Antiqua" w:cs="Arial"/>
              </w:rPr>
            </w:pPr>
            <w:r w:rsidRPr="00D95FBA">
              <w:rPr>
                <w:rFonts w:ascii="Book Antiqua" w:hAnsi="Book Antiqua" w:cs="Arial"/>
              </w:rPr>
              <w:t>GCC 5.1</w:t>
            </w:r>
          </w:p>
        </w:tc>
        <w:tc>
          <w:tcPr>
            <w:tcW w:w="7335" w:type="dxa"/>
            <w:tcBorders>
              <w:left w:val="nil"/>
            </w:tcBorders>
            <w:shd w:val="clear" w:color="auto" w:fill="auto"/>
          </w:tcPr>
          <w:p w:rsidR="00963F1D" w:rsidRPr="00D95FBA" w:rsidRDefault="00963F1D" w:rsidP="00136C94">
            <w:pPr>
              <w:jc w:val="both"/>
              <w:rPr>
                <w:rFonts w:ascii="Book Antiqua" w:hAnsi="Book Antiqua" w:cs="Calibri"/>
                <w:bCs/>
                <w:sz w:val="22"/>
                <w:szCs w:val="22"/>
              </w:rPr>
            </w:pPr>
            <w:r w:rsidRPr="00D95FBA">
              <w:rPr>
                <w:rFonts w:ascii="Book Antiqua" w:hAnsi="Book Antiqua" w:cs="Calibri"/>
                <w:bCs/>
                <w:sz w:val="22"/>
                <w:szCs w:val="22"/>
              </w:rPr>
              <w:t>Supplementing Clause GCC 5.1</w:t>
            </w:r>
          </w:p>
          <w:p w:rsidR="00963F1D" w:rsidRPr="00D95FBA" w:rsidRDefault="00963F1D" w:rsidP="00136C94">
            <w:pPr>
              <w:jc w:val="both"/>
              <w:rPr>
                <w:rFonts w:ascii="Book Antiqua" w:hAnsi="Book Antiqua" w:cs="Calibri"/>
                <w:bCs/>
                <w:sz w:val="22"/>
                <w:szCs w:val="22"/>
              </w:rPr>
            </w:pPr>
          </w:p>
          <w:p w:rsidR="00963F1D" w:rsidRPr="00D95FBA" w:rsidRDefault="00963F1D" w:rsidP="00136C94">
            <w:pPr>
              <w:tabs>
                <w:tab w:val="left" w:pos="1773"/>
                <w:tab w:val="left" w:pos="1987"/>
              </w:tabs>
              <w:jc w:val="both"/>
              <w:rPr>
                <w:rFonts w:ascii="Book Antiqua" w:hAnsi="Book Antiqua" w:cs="Arial"/>
                <w:bCs/>
                <w:sz w:val="22"/>
                <w:szCs w:val="22"/>
              </w:rPr>
            </w:pPr>
            <w:r w:rsidRPr="00D95FBA">
              <w:rPr>
                <w:rFonts w:ascii="Book Antiqua" w:hAnsi="Book Antiqua" w:cs="Arial"/>
                <w:bCs/>
                <w:sz w:val="22"/>
                <w:szCs w:val="22"/>
              </w:rPr>
              <w:t>If case of contract on an Indian Entity, established as Subsidiary/JVC/Group company by its Parent/ Principal company, based on the Financial support of the Parent/ Principal Company pursuant to ITB clause 11.1, the Parent/ Principal Company of such an Indian Entity shall fulfill the following requirements as the case may be:</w:t>
            </w:r>
          </w:p>
          <w:p w:rsidR="00963F1D" w:rsidRPr="00D95FBA" w:rsidRDefault="00963F1D" w:rsidP="00136C94">
            <w:pPr>
              <w:pStyle w:val="BodyText"/>
              <w:rPr>
                <w:rFonts w:cs="Calibri"/>
                <w:sz w:val="22"/>
              </w:rPr>
            </w:pPr>
          </w:p>
          <w:p w:rsidR="00963F1D" w:rsidRPr="00D95FBA" w:rsidRDefault="00963F1D" w:rsidP="00136C94">
            <w:pPr>
              <w:pStyle w:val="BodyText"/>
              <w:ind w:left="612" w:hanging="612"/>
              <w:rPr>
                <w:rFonts w:cs="Calibri"/>
                <w:i/>
                <w:iCs/>
                <w:sz w:val="22"/>
              </w:rPr>
            </w:pPr>
            <w:r w:rsidRPr="00D95FBA">
              <w:rPr>
                <w:rFonts w:cs="Calibri"/>
                <w:sz w:val="22"/>
              </w:rPr>
              <w:t>(a)</w:t>
            </w:r>
            <w:r w:rsidRPr="00D95FBA">
              <w:rPr>
                <w:rFonts w:cs="Calibri"/>
                <w:sz w:val="22"/>
              </w:rPr>
              <w:tab/>
              <w:t xml:space="preserve">The </w:t>
            </w:r>
            <w:r w:rsidRPr="00D95FBA">
              <w:rPr>
                <w:bCs/>
                <w:iCs/>
                <w:sz w:val="22"/>
              </w:rPr>
              <w:t>Parent/ Principal Company</w:t>
            </w:r>
            <w:r w:rsidRPr="00D95FBA">
              <w:rPr>
                <w:bCs/>
                <w:sz w:val="22"/>
              </w:rPr>
              <w:t xml:space="preserve">  </w:t>
            </w:r>
            <w:r w:rsidRPr="00D95FBA">
              <w:rPr>
                <w:rFonts w:cs="Calibri"/>
                <w:sz w:val="22"/>
              </w:rPr>
              <w:t xml:space="preserve">shall have a minimum </w:t>
            </w:r>
            <w:r w:rsidRPr="00D95FBA">
              <w:rPr>
                <w:bCs/>
                <w:iCs/>
                <w:sz w:val="22"/>
              </w:rPr>
              <w:t xml:space="preserve">equity participation of 51% in the Subsidiary Company for a lock-in period of </w:t>
            </w:r>
            <w:r w:rsidRPr="00D95FBA">
              <w:rPr>
                <w:sz w:val="22"/>
                <w:lang w:bidi="hi-IN"/>
              </w:rPr>
              <w:t xml:space="preserve">seven (7) years </w:t>
            </w:r>
            <w:r w:rsidRPr="00D95FBA">
              <w:rPr>
                <w:bCs/>
                <w:iCs/>
                <w:sz w:val="22"/>
              </w:rPr>
              <w:t xml:space="preserve">from the date of incorporation of Subsidiary Company </w:t>
            </w:r>
            <w:r w:rsidRPr="00D95FBA">
              <w:rPr>
                <w:sz w:val="22"/>
                <w:lang w:bidi="hi-IN"/>
              </w:rPr>
              <w:t>or upto the end of Defect Liability Period of the contract, whichever is later</w:t>
            </w:r>
            <w:r w:rsidRPr="00D95FBA">
              <w:rPr>
                <w:rFonts w:cs="Calibri"/>
                <w:sz w:val="22"/>
              </w:rPr>
              <w:t xml:space="preserve"> </w:t>
            </w:r>
            <w:r w:rsidRPr="00D95FBA">
              <w:rPr>
                <w:rFonts w:cs="Calibri"/>
                <w:i/>
                <w:iCs/>
                <w:sz w:val="22"/>
              </w:rPr>
              <w:t>(applicable in case Contractor is a Subsidiary Company)</w:t>
            </w:r>
          </w:p>
          <w:p w:rsidR="00963F1D" w:rsidRPr="00D95FBA" w:rsidRDefault="00963F1D" w:rsidP="00136C94">
            <w:pPr>
              <w:pStyle w:val="BodyText"/>
              <w:ind w:left="612" w:hanging="612"/>
              <w:rPr>
                <w:rFonts w:cs="Calibri"/>
                <w:sz w:val="22"/>
              </w:rPr>
            </w:pPr>
          </w:p>
          <w:p w:rsidR="00963F1D" w:rsidRPr="00D95FBA" w:rsidRDefault="00963F1D" w:rsidP="00136C94">
            <w:pPr>
              <w:pStyle w:val="BodyText"/>
              <w:ind w:left="612" w:hanging="612"/>
              <w:rPr>
                <w:rFonts w:cs="Calibri"/>
                <w:sz w:val="22"/>
              </w:rPr>
            </w:pPr>
          </w:p>
          <w:p w:rsidR="00963F1D" w:rsidRPr="00D95FBA" w:rsidRDefault="00963F1D" w:rsidP="00136C94">
            <w:pPr>
              <w:pStyle w:val="BodyText"/>
              <w:ind w:left="612" w:hanging="612"/>
              <w:rPr>
                <w:rFonts w:cs="Calibri"/>
                <w:sz w:val="22"/>
              </w:rPr>
            </w:pPr>
            <w:r w:rsidRPr="00D95FBA">
              <w:rPr>
                <w:rFonts w:cs="Calibri"/>
                <w:sz w:val="22"/>
              </w:rPr>
              <w:t xml:space="preserve">(b)  The </w:t>
            </w:r>
            <w:r w:rsidRPr="00D95FBA">
              <w:rPr>
                <w:bCs/>
                <w:iCs/>
                <w:sz w:val="22"/>
              </w:rPr>
              <w:t>Parent/ Principal Company</w:t>
            </w:r>
            <w:r w:rsidRPr="00D95FBA">
              <w:rPr>
                <w:bCs/>
                <w:sz w:val="22"/>
              </w:rPr>
              <w:t xml:space="preserve"> and</w:t>
            </w:r>
            <w:r w:rsidRPr="00D95FBA">
              <w:rPr>
                <w:rFonts w:cs="Calibri"/>
                <w:sz w:val="22"/>
              </w:rPr>
              <w:t xml:space="preserve"> the Group Company shall have a common source of control, directly or indirectly, so as to exercise a minimum equity participation of 26% or appoint more than 50% of members of Board of Directors in the Group Company. The promoter of the Group Company shall maintain the minimum equity participation in the Group Company for a lock-in period of </w:t>
            </w:r>
            <w:r w:rsidRPr="00D95FBA">
              <w:rPr>
                <w:sz w:val="22"/>
                <w:lang w:bidi="hi-IN"/>
              </w:rPr>
              <w:t>seven (7) years</w:t>
            </w:r>
            <w:r w:rsidRPr="00D95FBA">
              <w:rPr>
                <w:rFonts w:cs="Calibri"/>
                <w:sz w:val="22"/>
              </w:rPr>
              <w:t xml:space="preserve"> from the date of incorporation of Group Company</w:t>
            </w:r>
            <w:r w:rsidRPr="00D95FBA">
              <w:rPr>
                <w:sz w:val="22"/>
                <w:lang w:bidi="hi-IN"/>
              </w:rPr>
              <w:t xml:space="preserve"> or upto the end of Defect Liability Period of the contract, whichever is later</w:t>
            </w:r>
            <w:r w:rsidRPr="00D95FBA">
              <w:rPr>
                <w:rFonts w:cs="Calibri"/>
                <w:i/>
                <w:iCs/>
                <w:sz w:val="22"/>
              </w:rPr>
              <w:t xml:space="preserve"> (applicable in case Contractor is a Group Company)</w:t>
            </w:r>
          </w:p>
          <w:p w:rsidR="00963F1D" w:rsidRPr="00D95FBA" w:rsidRDefault="00963F1D" w:rsidP="00136C94">
            <w:pPr>
              <w:pStyle w:val="BodyText"/>
              <w:ind w:left="612" w:hanging="612"/>
              <w:rPr>
                <w:rFonts w:cs="Calibri"/>
                <w:sz w:val="22"/>
              </w:rPr>
            </w:pPr>
          </w:p>
          <w:p w:rsidR="00963F1D" w:rsidRPr="00D95FBA" w:rsidRDefault="00963F1D" w:rsidP="00136C94">
            <w:pPr>
              <w:pStyle w:val="BodyText"/>
              <w:ind w:left="612" w:hanging="612"/>
              <w:rPr>
                <w:bCs/>
                <w:iCs/>
                <w:sz w:val="22"/>
              </w:rPr>
            </w:pPr>
            <w:r w:rsidRPr="00D95FBA">
              <w:rPr>
                <w:rFonts w:cs="Calibri"/>
                <w:sz w:val="22"/>
              </w:rPr>
              <w:t xml:space="preserve">(c)    </w:t>
            </w:r>
            <w:r w:rsidRPr="00D95FBA">
              <w:rPr>
                <w:bCs/>
                <w:iCs/>
                <w:sz w:val="22"/>
              </w:rPr>
              <w:t xml:space="preserve">The Parent/ Principal Company  shall have a minimum equity participation of 26% in the </w:t>
            </w:r>
            <w:r w:rsidRPr="00D95FBA">
              <w:rPr>
                <w:sz w:val="22"/>
                <w:lang w:bidi="hi-IN"/>
              </w:rPr>
              <w:t>Joint Venture Company(JVC)</w:t>
            </w:r>
            <w:r w:rsidRPr="00D95FBA">
              <w:rPr>
                <w:bCs/>
                <w:iCs/>
                <w:sz w:val="22"/>
              </w:rPr>
              <w:t xml:space="preserve"> </w:t>
            </w:r>
            <w:r w:rsidRPr="00D95FBA">
              <w:rPr>
                <w:rFonts w:cs="Calibri"/>
                <w:sz w:val="22"/>
              </w:rPr>
              <w:t xml:space="preserve">for a lock-in period of 7 years from the date of incorporation of JVC </w:t>
            </w:r>
            <w:r w:rsidRPr="00D95FBA">
              <w:rPr>
                <w:sz w:val="22"/>
                <w:lang w:bidi="hi-IN"/>
              </w:rPr>
              <w:t>or upto the end of Defect Liability Period of the contract, whichever is later</w:t>
            </w:r>
          </w:p>
          <w:p w:rsidR="00963F1D" w:rsidRPr="00D95FBA" w:rsidRDefault="00963F1D" w:rsidP="00136C94">
            <w:pPr>
              <w:pStyle w:val="BodyText"/>
              <w:ind w:left="612" w:hanging="612"/>
              <w:rPr>
                <w:bCs/>
                <w:iCs/>
                <w:sz w:val="22"/>
              </w:rPr>
            </w:pPr>
          </w:p>
          <w:p w:rsidR="00963F1D" w:rsidRPr="00D95FBA" w:rsidRDefault="00963F1D" w:rsidP="00136C94">
            <w:pPr>
              <w:pStyle w:val="BodyText"/>
              <w:ind w:left="612" w:hanging="612"/>
              <w:rPr>
                <w:rFonts w:cs="Calibri"/>
                <w:i/>
                <w:iCs/>
                <w:sz w:val="22"/>
              </w:rPr>
            </w:pPr>
            <w:r w:rsidRPr="00D95FBA">
              <w:rPr>
                <w:sz w:val="22"/>
              </w:rPr>
              <w:t xml:space="preserve">        </w:t>
            </w:r>
            <w:r w:rsidR="00271783" w:rsidRPr="00D95FBA">
              <w:rPr>
                <w:sz w:val="22"/>
              </w:rPr>
              <w:t xml:space="preserve">  </w:t>
            </w:r>
            <w:r w:rsidR="00F559F2" w:rsidRPr="00D95FBA">
              <w:rPr>
                <w:sz w:val="22"/>
              </w:rPr>
              <w:t xml:space="preserve"> </w:t>
            </w:r>
            <w:r w:rsidR="00F559F2" w:rsidRPr="00D95FBA">
              <w:t xml:space="preserve">An Indian </w:t>
            </w:r>
            <w:r w:rsidR="00504A06" w:rsidRPr="00D95FBA">
              <w:rPr>
                <w:b/>
                <w:bCs/>
              </w:rPr>
              <w:t>Reactor</w:t>
            </w:r>
            <w:r w:rsidR="00F559F2" w:rsidRPr="00D95FBA">
              <w:t xml:space="preserve"> Manufacturer, as a promoter of JVC who has designed, manufactured, tested and supplied at least one number of </w:t>
            </w:r>
            <w:r w:rsidR="003D4CBF" w:rsidRPr="00D95FBA">
              <w:rPr>
                <w:b/>
                <w:bCs/>
              </w:rPr>
              <w:t>715</w:t>
            </w:r>
            <w:r w:rsidR="00F559F2" w:rsidRPr="00D95FBA">
              <w:rPr>
                <w:b/>
                <w:bCs/>
              </w:rPr>
              <w:t>kV class</w:t>
            </w:r>
            <w:r w:rsidR="00F559F2" w:rsidRPr="00D95FBA">
              <w:t xml:space="preserve"> or above class of Transformer shall have a minimum equity participation of 51% in the JVC </w:t>
            </w:r>
            <w:r w:rsidR="00F559F2" w:rsidRPr="00D95FBA">
              <w:rPr>
                <w:rFonts w:cs="Calibri"/>
              </w:rPr>
              <w:t xml:space="preserve">for a lock-in period of 7 years from the date of incorporation of </w:t>
            </w:r>
            <w:r w:rsidR="00F559F2" w:rsidRPr="00D95FBA">
              <w:rPr>
                <w:rFonts w:cs="Calibri"/>
              </w:rPr>
              <w:lastRenderedPageBreak/>
              <w:t>JVC</w:t>
            </w:r>
            <w:r w:rsidR="00F559F2" w:rsidRPr="00D95FBA">
              <w:rPr>
                <w:color w:val="211E1E"/>
                <w:lang w:bidi="hi-IN"/>
              </w:rPr>
              <w:t xml:space="preserve"> or upto the end of Defect Liability Period of the contract, whichever.</w:t>
            </w:r>
          </w:p>
          <w:p w:rsidR="00963F1D" w:rsidRPr="00D95FBA" w:rsidRDefault="00963F1D" w:rsidP="00136C94">
            <w:pPr>
              <w:pStyle w:val="BodyText"/>
              <w:ind w:left="612" w:hanging="612"/>
              <w:rPr>
                <w:rFonts w:cs="Calibri"/>
                <w:bCs/>
                <w:sz w:val="22"/>
              </w:rPr>
            </w:pPr>
          </w:p>
        </w:tc>
      </w:tr>
      <w:tr w:rsidR="008D09B2" w:rsidRPr="00214CA8" w:rsidTr="004B4764">
        <w:tc>
          <w:tcPr>
            <w:tcW w:w="824" w:type="dxa"/>
            <w:tcBorders>
              <w:right w:val="single" w:sz="4" w:space="0" w:color="auto"/>
            </w:tcBorders>
          </w:tcPr>
          <w:p w:rsidR="00511520" w:rsidRPr="00214CA8" w:rsidRDefault="00511520" w:rsidP="007254D1">
            <w:pPr>
              <w:numPr>
                <w:ilvl w:val="0"/>
                <w:numId w:val="1"/>
              </w:numPr>
              <w:jc w:val="both"/>
              <w:rPr>
                <w:rFonts w:ascii="Book Antiqua" w:hAnsi="Book Antiqua" w:cs="Arial"/>
              </w:rPr>
            </w:pPr>
          </w:p>
        </w:tc>
        <w:tc>
          <w:tcPr>
            <w:tcW w:w="1620" w:type="dxa"/>
            <w:tcBorders>
              <w:right w:val="single" w:sz="4" w:space="0" w:color="auto"/>
            </w:tcBorders>
          </w:tcPr>
          <w:p w:rsidR="00511520" w:rsidRPr="00214CA8" w:rsidRDefault="00511520" w:rsidP="009C73DA">
            <w:pPr>
              <w:jc w:val="both"/>
              <w:rPr>
                <w:rFonts w:ascii="Book Antiqua" w:hAnsi="Book Antiqua" w:cs="Arial"/>
              </w:rPr>
            </w:pPr>
            <w:r w:rsidRPr="00214CA8">
              <w:rPr>
                <w:rFonts w:ascii="Book Antiqua" w:hAnsi="Book Antiqua" w:cs="Arial"/>
              </w:rPr>
              <w:t>GCC 9.3.1</w:t>
            </w:r>
          </w:p>
        </w:tc>
        <w:tc>
          <w:tcPr>
            <w:tcW w:w="7335" w:type="dxa"/>
            <w:tcBorders>
              <w:left w:val="nil"/>
            </w:tcBorders>
          </w:tcPr>
          <w:p w:rsidR="00511520" w:rsidRPr="00214CA8" w:rsidRDefault="00511520" w:rsidP="00136C94">
            <w:pPr>
              <w:jc w:val="both"/>
              <w:rPr>
                <w:rFonts w:ascii="Book Antiqua" w:hAnsi="Book Antiqua"/>
                <w:b/>
                <w:bCs/>
              </w:rPr>
            </w:pPr>
            <w:r w:rsidRPr="00214CA8">
              <w:rPr>
                <w:rFonts w:ascii="Book Antiqua" w:hAnsi="Book Antiqua"/>
                <w:b/>
                <w:bCs/>
              </w:rPr>
              <w:t>Supplementing GCC Clause 9.3.1 with following:</w:t>
            </w:r>
          </w:p>
          <w:p w:rsidR="00511520" w:rsidRPr="00214CA8" w:rsidRDefault="00511520" w:rsidP="00136C94">
            <w:pPr>
              <w:jc w:val="both"/>
              <w:rPr>
                <w:rFonts w:ascii="Book Antiqua" w:hAnsi="Book Antiqua"/>
              </w:rPr>
            </w:pPr>
          </w:p>
          <w:p w:rsidR="00511520" w:rsidRPr="00214CA8" w:rsidRDefault="00511520" w:rsidP="00136C94">
            <w:pPr>
              <w:jc w:val="both"/>
              <w:rPr>
                <w:rFonts w:ascii="Book Antiqua" w:hAnsi="Book Antiqua"/>
              </w:rPr>
            </w:pPr>
            <w:r w:rsidRPr="00214CA8">
              <w:rPr>
                <w:rFonts w:ascii="Book Antiqua" w:hAnsi="Book Antiqua"/>
              </w:rPr>
              <w:t>The Performance Securities for the due performance of the Contract in the amount equivalent to ten percent (10%) of the Contract Price, shall be provided by the Contractor as per the following:</w:t>
            </w:r>
          </w:p>
          <w:p w:rsidR="00511520" w:rsidRPr="00214CA8" w:rsidRDefault="00511520" w:rsidP="00136C94">
            <w:pPr>
              <w:jc w:val="both"/>
              <w:rPr>
                <w:rFonts w:ascii="Book Antiqua" w:hAnsi="Book Antiqua"/>
              </w:rPr>
            </w:pPr>
          </w:p>
          <w:p w:rsidR="00AE64FE" w:rsidRPr="00214CA8" w:rsidRDefault="00AE64FE" w:rsidP="00AE64FE">
            <w:pPr>
              <w:pStyle w:val="ListParagraph"/>
              <w:numPr>
                <w:ilvl w:val="0"/>
                <w:numId w:val="11"/>
              </w:numPr>
              <w:ind w:left="522" w:hanging="522"/>
              <w:jc w:val="both"/>
              <w:rPr>
                <w:rFonts w:ascii="Book Antiqua" w:hAnsi="Book Antiqua"/>
              </w:rPr>
            </w:pPr>
            <w:r w:rsidRPr="00214CA8">
              <w:rPr>
                <w:rFonts w:ascii="Book Antiqua" w:hAnsi="Book Antiqua"/>
              </w:rPr>
              <w:t xml:space="preserve">Performance Security in the amount equivalent to ten percent (10%) of the </w:t>
            </w:r>
            <w:r w:rsidRPr="00214CA8">
              <w:rPr>
                <w:rFonts w:ascii="Book Antiqua" w:hAnsi="Book Antiqua"/>
                <w:b/>
                <w:bCs/>
              </w:rPr>
              <w:t>Ex-works Price</w:t>
            </w:r>
            <w:r w:rsidR="009D0811" w:rsidRPr="00214CA8">
              <w:rPr>
                <w:rFonts w:ascii="Book Antiqua" w:hAnsi="Book Antiqua"/>
                <w:b/>
                <w:bCs/>
              </w:rPr>
              <w:t xml:space="preserve"> </w:t>
            </w:r>
            <w:r w:rsidR="009D0811" w:rsidRPr="00D95FBA">
              <w:rPr>
                <w:rFonts w:ascii="Book Antiqua" w:hAnsi="Book Antiqua"/>
                <w:b/>
                <w:bCs/>
              </w:rPr>
              <w:t>of</w:t>
            </w:r>
            <w:r w:rsidRPr="00D95FBA">
              <w:rPr>
                <w:rFonts w:ascii="Book Antiqua" w:hAnsi="Book Antiqua"/>
                <w:b/>
                <w:bCs/>
              </w:rPr>
              <w:t xml:space="preserve"> </w:t>
            </w:r>
            <w:r w:rsidR="00271783" w:rsidRPr="00D95FBA">
              <w:rPr>
                <w:rFonts w:ascii="Book Antiqua" w:hAnsi="Book Antiqua"/>
                <w:b/>
                <w:bCs/>
              </w:rPr>
              <w:t>765</w:t>
            </w:r>
            <w:r w:rsidRPr="00D95FBA">
              <w:rPr>
                <w:rFonts w:ascii="Book Antiqua" w:hAnsi="Book Antiqua"/>
                <w:b/>
                <w:bCs/>
              </w:rPr>
              <w:t>kV</w:t>
            </w:r>
            <w:r w:rsidR="007C772F" w:rsidRPr="00D95FBA">
              <w:rPr>
                <w:rFonts w:ascii="Book Antiqua" w:hAnsi="Book Antiqua"/>
                <w:b/>
                <w:bCs/>
              </w:rPr>
              <w:t xml:space="preserve"> </w:t>
            </w:r>
            <w:r w:rsidR="007C772F" w:rsidRPr="007C772F">
              <w:rPr>
                <w:rFonts w:ascii="Book Antiqua" w:hAnsi="Book Antiqua"/>
                <w:b/>
                <w:bCs/>
              </w:rPr>
              <w:t>Reactors</w:t>
            </w:r>
            <w:r w:rsidRPr="00214CA8">
              <w:rPr>
                <w:rFonts w:ascii="Book Antiqua" w:hAnsi="Book Antiqua"/>
              </w:rPr>
              <w:t xml:space="preserve"> with a validity upto ninety (90) days beyond the Defect Liability Period for said equipments [refer GCC Sub-clause 22.2(i)].</w:t>
            </w:r>
          </w:p>
          <w:p w:rsidR="00AE64FE" w:rsidRPr="00214CA8" w:rsidRDefault="00AE64FE" w:rsidP="00AE64FE">
            <w:pPr>
              <w:pStyle w:val="ListParagraph"/>
              <w:ind w:left="0"/>
              <w:jc w:val="both"/>
              <w:rPr>
                <w:rFonts w:ascii="Book Antiqua" w:hAnsi="Book Antiqua"/>
              </w:rPr>
            </w:pPr>
          </w:p>
          <w:p w:rsidR="00AE64FE" w:rsidRPr="00214CA8" w:rsidRDefault="00AE64FE" w:rsidP="00AE64FE">
            <w:pPr>
              <w:pStyle w:val="ListParagraph"/>
              <w:numPr>
                <w:ilvl w:val="0"/>
                <w:numId w:val="11"/>
              </w:numPr>
              <w:ind w:left="522" w:hanging="522"/>
              <w:jc w:val="both"/>
              <w:rPr>
                <w:rFonts w:ascii="Book Antiqua" w:hAnsi="Book Antiqua"/>
                <w:b/>
                <w:bCs/>
              </w:rPr>
            </w:pPr>
            <w:r w:rsidRPr="00214CA8">
              <w:rPr>
                <w:rFonts w:ascii="Book Antiqua" w:hAnsi="Book Antiqua"/>
                <w:b/>
                <w:bCs/>
              </w:rPr>
              <w:t>Performance Security in the amount equivalent to ten percent(10%) of the balance Contract Price for all equipment/materials other than those specified in (i) above, with a validity upto ninety (90) days beyond the Defect Liability Period, applicable for said equipment [refer GCC Sub-clause 22.2(ii)]</w:t>
            </w:r>
          </w:p>
          <w:p w:rsidR="001739AE" w:rsidRPr="00214CA8" w:rsidRDefault="001739AE" w:rsidP="001739AE">
            <w:pPr>
              <w:pStyle w:val="ListParagraph"/>
              <w:rPr>
                <w:rFonts w:ascii="Book Antiqua" w:hAnsi="Book Antiqua"/>
                <w:b/>
                <w:bCs/>
              </w:rPr>
            </w:pPr>
          </w:p>
          <w:p w:rsidR="001739AE" w:rsidRPr="00214CA8" w:rsidRDefault="001739AE" w:rsidP="001739AE">
            <w:pPr>
              <w:jc w:val="both"/>
              <w:rPr>
                <w:rFonts w:ascii="Book Antiqua" w:hAnsi="Book Antiqua"/>
                <w:b/>
                <w:bCs/>
              </w:rPr>
            </w:pPr>
            <w:r w:rsidRPr="00214CA8">
              <w:rPr>
                <w:rFonts w:ascii="Book Antiqua" w:hAnsi="Book Antiqua"/>
                <w:b/>
                <w:bCs/>
              </w:rPr>
              <w:t xml:space="preserve">From Collaborator (as per clause 1.2 of Annexure-A (BDS) – Route-2) : </w:t>
            </w:r>
          </w:p>
          <w:p w:rsidR="001739AE" w:rsidRPr="00214CA8" w:rsidRDefault="001739AE" w:rsidP="001739AE">
            <w:pPr>
              <w:jc w:val="both"/>
              <w:rPr>
                <w:rFonts w:ascii="Book Antiqua" w:hAnsi="Book Antiqua"/>
              </w:rPr>
            </w:pPr>
          </w:p>
          <w:p w:rsidR="001739AE" w:rsidRPr="00214CA8" w:rsidRDefault="001739AE" w:rsidP="001739AE">
            <w:pPr>
              <w:pStyle w:val="ListParagraph"/>
              <w:numPr>
                <w:ilvl w:val="0"/>
                <w:numId w:val="11"/>
              </w:numPr>
              <w:ind w:left="522" w:hanging="522"/>
              <w:jc w:val="both"/>
              <w:rPr>
                <w:rFonts w:ascii="Book Antiqua" w:hAnsi="Book Antiqua"/>
              </w:rPr>
            </w:pPr>
            <w:r w:rsidRPr="00214CA8">
              <w:rPr>
                <w:rFonts w:ascii="Book Antiqua" w:hAnsi="Book Antiqua"/>
              </w:rPr>
              <w:t xml:space="preserve">The Performance Security in the amount equivalent to ten percent (10%) of the </w:t>
            </w:r>
            <w:r w:rsidRPr="00214CA8">
              <w:rPr>
                <w:rFonts w:ascii="Book Antiqua" w:hAnsi="Book Antiqua"/>
                <w:b/>
                <w:bCs/>
              </w:rPr>
              <w:t xml:space="preserve">Ex-works </w:t>
            </w:r>
            <w:r w:rsidRPr="00D95FBA">
              <w:rPr>
                <w:rFonts w:ascii="Book Antiqua" w:hAnsi="Book Antiqua"/>
                <w:b/>
                <w:bCs/>
              </w:rPr>
              <w:t>Price of 765kV</w:t>
            </w:r>
            <w:r w:rsidR="00F53A24">
              <w:rPr>
                <w:rFonts w:ascii="Book Antiqua" w:hAnsi="Book Antiqua"/>
              </w:rPr>
              <w:t xml:space="preserve"> </w:t>
            </w:r>
            <w:r w:rsidR="00F53A24" w:rsidRPr="00F53A24">
              <w:rPr>
                <w:rFonts w:ascii="Book Antiqua" w:hAnsi="Book Antiqua"/>
                <w:b/>
                <w:bCs/>
              </w:rPr>
              <w:t>Reactors</w:t>
            </w:r>
            <w:r w:rsidRPr="00214CA8">
              <w:rPr>
                <w:rFonts w:ascii="Book Antiqua" w:hAnsi="Book Antiqua"/>
              </w:rPr>
              <w:t xml:space="preserve"> to be supplied from the Indian manufacturer who have established production line in India for these equipment based on technological support with a validity upto ninety (90) days beyond the Defect Liability Period for said equipment [refer GCC Sub-clause 22.2(iii)].</w:t>
            </w:r>
          </w:p>
          <w:p w:rsidR="001739AE" w:rsidRPr="00214CA8" w:rsidRDefault="001739AE" w:rsidP="001739AE">
            <w:pPr>
              <w:jc w:val="both"/>
              <w:rPr>
                <w:rFonts w:ascii="Book Antiqua" w:hAnsi="Book Antiqua"/>
              </w:rPr>
            </w:pPr>
          </w:p>
          <w:p w:rsidR="001739AE" w:rsidRPr="00214CA8" w:rsidRDefault="001739AE" w:rsidP="001739AE">
            <w:pPr>
              <w:ind w:left="522"/>
              <w:jc w:val="both"/>
              <w:rPr>
                <w:rFonts w:ascii="Book Antiqua" w:hAnsi="Book Antiqua"/>
                <w:b/>
                <w:bCs/>
              </w:rPr>
            </w:pPr>
            <w:r w:rsidRPr="00214CA8">
              <w:rPr>
                <w:rFonts w:ascii="Book Antiqua" w:hAnsi="Book Antiqua"/>
                <w:b/>
                <w:bCs/>
              </w:rPr>
              <w:t xml:space="preserve">From Parent/Principal Company (as per clause 1.3 of Annexure-A (BDS) – Route-3): </w:t>
            </w:r>
          </w:p>
          <w:p w:rsidR="001739AE" w:rsidRPr="00214CA8" w:rsidRDefault="001739AE" w:rsidP="001739AE">
            <w:pPr>
              <w:jc w:val="both"/>
              <w:rPr>
                <w:rFonts w:ascii="Book Antiqua" w:hAnsi="Book Antiqua"/>
              </w:rPr>
            </w:pPr>
          </w:p>
          <w:p w:rsidR="001739AE" w:rsidRPr="00214CA8" w:rsidRDefault="001739AE" w:rsidP="001739AE">
            <w:pPr>
              <w:pStyle w:val="ListParagraph"/>
              <w:numPr>
                <w:ilvl w:val="0"/>
                <w:numId w:val="11"/>
              </w:numPr>
              <w:ind w:left="522" w:hanging="522"/>
              <w:jc w:val="both"/>
              <w:rPr>
                <w:rFonts w:ascii="Book Antiqua" w:hAnsi="Book Antiqua"/>
              </w:rPr>
            </w:pPr>
            <w:r w:rsidRPr="00214CA8">
              <w:rPr>
                <w:rFonts w:ascii="Book Antiqua" w:hAnsi="Book Antiqua"/>
              </w:rPr>
              <w:t xml:space="preserve">The Performance Security in the amount equivalent to ten percent (10%) of the </w:t>
            </w:r>
            <w:r w:rsidRPr="00214CA8">
              <w:rPr>
                <w:rFonts w:ascii="Book Antiqua" w:hAnsi="Book Antiqua"/>
                <w:b/>
                <w:bCs/>
              </w:rPr>
              <w:t xml:space="preserve">Ex-works Price </w:t>
            </w:r>
            <w:r w:rsidRPr="00D95FBA">
              <w:rPr>
                <w:rFonts w:ascii="Book Antiqua" w:hAnsi="Book Antiqua"/>
                <w:b/>
                <w:bCs/>
              </w:rPr>
              <w:t>of 765kV</w:t>
            </w:r>
            <w:r w:rsidR="00AA7D6B">
              <w:rPr>
                <w:rFonts w:ascii="Book Antiqua" w:hAnsi="Book Antiqua"/>
              </w:rPr>
              <w:t xml:space="preserve"> </w:t>
            </w:r>
            <w:r w:rsidR="00AA7D6B" w:rsidRPr="00DD62B0">
              <w:rPr>
                <w:rFonts w:ascii="Book Antiqua" w:hAnsi="Book Antiqua"/>
                <w:b/>
                <w:bCs/>
              </w:rPr>
              <w:t>Reactors</w:t>
            </w:r>
            <w:r w:rsidRPr="00214CA8">
              <w:rPr>
                <w:rFonts w:ascii="Book Antiqua" w:hAnsi="Book Antiqua"/>
              </w:rPr>
              <w:t xml:space="preserve"> to be supplied from the Indian entity established as Subsidiary/ JVC/Group company who have established production line in India for these equipment with a validity upto ninety (90) </w:t>
            </w:r>
            <w:r w:rsidRPr="00214CA8">
              <w:rPr>
                <w:rFonts w:ascii="Book Antiqua" w:hAnsi="Book Antiqua"/>
              </w:rPr>
              <w:lastRenderedPageBreak/>
              <w:t>days beyond the Defect Liability Period for said equipment [refer GCC Sub-clause 22.2(iii)].</w:t>
            </w:r>
          </w:p>
          <w:p w:rsidR="001739AE" w:rsidRPr="00214CA8" w:rsidRDefault="001739AE" w:rsidP="001739AE">
            <w:pPr>
              <w:jc w:val="both"/>
              <w:rPr>
                <w:rFonts w:ascii="Book Antiqua" w:hAnsi="Book Antiqua"/>
              </w:rPr>
            </w:pPr>
          </w:p>
          <w:p w:rsidR="001739AE" w:rsidRPr="00214CA8" w:rsidRDefault="001739AE" w:rsidP="001739AE">
            <w:pPr>
              <w:pStyle w:val="ListParagraph"/>
              <w:ind w:left="522"/>
              <w:jc w:val="both"/>
              <w:rPr>
                <w:rFonts w:ascii="Book Antiqua" w:hAnsi="Book Antiqua"/>
                <w:b/>
                <w:bCs/>
              </w:rPr>
            </w:pPr>
            <w:r w:rsidRPr="00214CA8">
              <w:rPr>
                <w:rFonts w:ascii="Book Antiqua" w:hAnsi="Book Antiqua"/>
              </w:rPr>
              <w:t>The said security(ies) shall be required to be extended time to time till ninety (90) days beyond the actual Defect Liability Period, as may be required under the Contract</w:t>
            </w:r>
          </w:p>
        </w:tc>
      </w:tr>
      <w:tr w:rsidR="00DE4059" w:rsidRPr="00214CA8" w:rsidTr="00AB2C53">
        <w:trPr>
          <w:trHeight w:val="818"/>
        </w:trPr>
        <w:tc>
          <w:tcPr>
            <w:tcW w:w="824" w:type="dxa"/>
            <w:tcBorders>
              <w:right w:val="single" w:sz="4" w:space="0" w:color="auto"/>
            </w:tcBorders>
          </w:tcPr>
          <w:p w:rsidR="00354380" w:rsidRPr="00214CA8" w:rsidRDefault="00354380" w:rsidP="007254D1">
            <w:pPr>
              <w:numPr>
                <w:ilvl w:val="0"/>
                <w:numId w:val="1"/>
              </w:numPr>
              <w:jc w:val="both"/>
              <w:rPr>
                <w:rFonts w:ascii="Book Antiqua" w:hAnsi="Book Antiqua" w:cs="Arial"/>
              </w:rPr>
            </w:pPr>
          </w:p>
        </w:tc>
        <w:tc>
          <w:tcPr>
            <w:tcW w:w="1620" w:type="dxa"/>
            <w:tcBorders>
              <w:right w:val="single" w:sz="4" w:space="0" w:color="auto"/>
            </w:tcBorders>
          </w:tcPr>
          <w:p w:rsidR="00354380" w:rsidRPr="00214CA8" w:rsidRDefault="00354380" w:rsidP="00136C94">
            <w:pPr>
              <w:jc w:val="both"/>
              <w:rPr>
                <w:rFonts w:ascii="Book Antiqua" w:hAnsi="Book Antiqua" w:cs="Arial"/>
              </w:rPr>
            </w:pPr>
            <w:r w:rsidRPr="00214CA8">
              <w:rPr>
                <w:rFonts w:ascii="Book Antiqua" w:hAnsi="Book Antiqua" w:cs="Arial"/>
              </w:rPr>
              <w:t>GCC 9.3.1.2 (b)</w:t>
            </w:r>
          </w:p>
        </w:tc>
        <w:tc>
          <w:tcPr>
            <w:tcW w:w="7335" w:type="dxa"/>
            <w:tcBorders>
              <w:left w:val="nil"/>
            </w:tcBorders>
          </w:tcPr>
          <w:p w:rsidR="00354380" w:rsidRPr="00214CA8" w:rsidRDefault="00354380" w:rsidP="00136C94">
            <w:pPr>
              <w:jc w:val="both"/>
              <w:rPr>
                <w:rFonts w:ascii="Book Antiqua" w:hAnsi="Book Antiqua"/>
              </w:rPr>
            </w:pPr>
            <w:r w:rsidRPr="00214CA8">
              <w:rPr>
                <w:rFonts w:ascii="Book Antiqua" w:hAnsi="Book Antiqua" w:cs="Arial"/>
              </w:rPr>
              <w:t xml:space="preserve">Replace the </w:t>
            </w:r>
            <w:r w:rsidRPr="00214CA8">
              <w:rPr>
                <w:rFonts w:ascii="Book Antiqua" w:hAnsi="Book Antiqua"/>
              </w:rPr>
              <w:t>Clause</w:t>
            </w:r>
            <w:r w:rsidRPr="00214CA8">
              <w:rPr>
                <w:rFonts w:ascii="Book Antiqua" w:hAnsi="Book Antiqua" w:cs="Arial"/>
              </w:rPr>
              <w:t xml:space="preserve"> reference </w:t>
            </w:r>
            <w:r w:rsidRPr="00214CA8">
              <w:rPr>
                <w:rFonts w:ascii="Book Antiqua" w:hAnsi="Book Antiqua"/>
              </w:rPr>
              <w:t>GCC 9.3.1.1(b) appearing in second line with Clause GCC 9.3.1.2(a)</w:t>
            </w:r>
          </w:p>
        </w:tc>
      </w:tr>
      <w:tr w:rsidR="00354380" w:rsidRPr="00214CA8" w:rsidTr="00236085">
        <w:trPr>
          <w:trHeight w:val="8675"/>
        </w:trPr>
        <w:tc>
          <w:tcPr>
            <w:tcW w:w="824" w:type="dxa"/>
            <w:tcBorders>
              <w:right w:val="single" w:sz="4" w:space="0" w:color="auto"/>
            </w:tcBorders>
          </w:tcPr>
          <w:p w:rsidR="00354380" w:rsidRPr="00214CA8" w:rsidRDefault="00354380" w:rsidP="007254D1">
            <w:pPr>
              <w:numPr>
                <w:ilvl w:val="0"/>
                <w:numId w:val="1"/>
              </w:numPr>
              <w:jc w:val="both"/>
              <w:rPr>
                <w:rFonts w:ascii="Book Antiqua" w:hAnsi="Book Antiqua" w:cs="Arial"/>
              </w:rPr>
            </w:pPr>
          </w:p>
        </w:tc>
        <w:tc>
          <w:tcPr>
            <w:tcW w:w="1620" w:type="dxa"/>
            <w:tcBorders>
              <w:right w:val="single" w:sz="4" w:space="0" w:color="auto"/>
            </w:tcBorders>
          </w:tcPr>
          <w:p w:rsidR="00354380" w:rsidRPr="00214CA8" w:rsidRDefault="00354380" w:rsidP="00136C94">
            <w:pPr>
              <w:jc w:val="both"/>
              <w:rPr>
                <w:rFonts w:ascii="Book Antiqua" w:hAnsi="Book Antiqua" w:cs="Arial"/>
              </w:rPr>
            </w:pPr>
            <w:r w:rsidRPr="00214CA8">
              <w:rPr>
                <w:rFonts w:ascii="Book Antiqua" w:hAnsi="Book Antiqua" w:cs="Arial"/>
              </w:rPr>
              <w:t>GCC 9.3.2</w:t>
            </w:r>
          </w:p>
        </w:tc>
        <w:tc>
          <w:tcPr>
            <w:tcW w:w="7335" w:type="dxa"/>
            <w:tcBorders>
              <w:left w:val="nil"/>
            </w:tcBorders>
          </w:tcPr>
          <w:p w:rsidR="00354380" w:rsidRPr="00214CA8" w:rsidRDefault="00354380" w:rsidP="00136C94">
            <w:pPr>
              <w:pStyle w:val="Default"/>
              <w:jc w:val="both"/>
              <w:rPr>
                <w:rFonts w:ascii="Book Antiqua" w:hAnsi="Book Antiqua"/>
                <w:b/>
                <w:bCs/>
                <w:color w:val="auto"/>
              </w:rPr>
            </w:pPr>
            <w:r w:rsidRPr="00214CA8">
              <w:rPr>
                <w:rFonts w:ascii="Book Antiqua" w:hAnsi="Book Antiqua"/>
                <w:b/>
                <w:bCs/>
                <w:color w:val="auto"/>
              </w:rPr>
              <w:t>Replace Sub-Clause GCC 9.3.2</w:t>
            </w:r>
          </w:p>
          <w:p w:rsidR="00354380" w:rsidRPr="00214CA8" w:rsidRDefault="00354380" w:rsidP="00136C94">
            <w:pPr>
              <w:pStyle w:val="Default"/>
              <w:jc w:val="both"/>
              <w:rPr>
                <w:rFonts w:ascii="Book Antiqua" w:hAnsi="Book Antiqua"/>
                <w:b/>
                <w:bCs/>
                <w:color w:val="auto"/>
              </w:rPr>
            </w:pPr>
          </w:p>
          <w:p w:rsidR="00354380" w:rsidRPr="00214CA8" w:rsidRDefault="00354380" w:rsidP="00136C94">
            <w:pPr>
              <w:pStyle w:val="Default"/>
              <w:jc w:val="both"/>
              <w:rPr>
                <w:rFonts w:ascii="Book Antiqua" w:hAnsi="Book Antiqua"/>
                <w:color w:val="auto"/>
              </w:rPr>
            </w:pPr>
            <w:r w:rsidRPr="00214CA8">
              <w:rPr>
                <w:rFonts w:ascii="Book Antiqua" w:hAnsi="Book Antiqua"/>
                <w:b/>
                <w:bCs/>
                <w:color w:val="auto"/>
              </w:rPr>
              <w:t>The performance security shall, at the contractor’s option, be in the form of a crossed bank draft/pay order /banker certified cheque in favour of Employer as stipulated in SCC or</w:t>
            </w:r>
            <w:r w:rsidRPr="00214CA8">
              <w:rPr>
                <w:rFonts w:ascii="Book Antiqua" w:hAnsi="Book Antiqua"/>
                <w:color w:val="auto"/>
              </w:rPr>
              <w:t xml:space="preserve"> in the </w:t>
            </w:r>
            <w:r w:rsidR="00236A41" w:rsidRPr="00214CA8">
              <w:rPr>
                <w:rFonts w:ascii="Book Antiqua" w:hAnsi="Book Antiqua"/>
                <w:color w:val="auto"/>
              </w:rPr>
              <w:t>f</w:t>
            </w:r>
            <w:r w:rsidRPr="00214CA8">
              <w:rPr>
                <w:rFonts w:ascii="Book Antiqua" w:hAnsi="Book Antiqua"/>
                <w:color w:val="auto"/>
              </w:rPr>
              <w:t xml:space="preserve">orm of unconditional Bank Guarantee </w:t>
            </w:r>
            <w:r w:rsidR="00236A41" w:rsidRPr="00214CA8">
              <w:rPr>
                <w:rFonts w:ascii="Book Antiqua" w:hAnsi="Book Antiqua"/>
                <w:color w:val="auto"/>
              </w:rPr>
              <w:t xml:space="preserve">in the format </w:t>
            </w:r>
            <w:r w:rsidRPr="00214CA8">
              <w:rPr>
                <w:rFonts w:ascii="Book Antiqua" w:hAnsi="Book Antiqua"/>
                <w:color w:val="auto"/>
              </w:rPr>
              <w:t>attached hereto in the Section VI - Sample Forms and Procedures.</w:t>
            </w:r>
          </w:p>
          <w:p w:rsidR="00354380" w:rsidRPr="00214CA8" w:rsidRDefault="00236085" w:rsidP="00136C94">
            <w:pPr>
              <w:jc w:val="both"/>
              <w:rPr>
                <w:rFonts w:ascii="Book Antiqua" w:hAnsi="Book Antiqua" w:cs="Arial"/>
                <w:b/>
                <w:bCs/>
              </w:rPr>
            </w:pPr>
            <w:r w:rsidRPr="00214CA8">
              <w:rPr>
                <w:rFonts w:ascii="Book Antiqua" w:hAnsi="Book Antiqua" w:cs="Arial"/>
                <w:b/>
                <w:bCs/>
              </w:rPr>
              <w:t>Alternatively, if performance security is to be submitted in favor of POWERGRID, the same can be submitted as online payment through POWERGRID ONLINE PAYMENT UTILITY- https://epay.powergrid.in, a link of which is provided on the POWERGRID website www.powergridindia.com. While making online payment towards performance security, the bidder shall choose Segment as “Suppliers” and fill in details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548"/>
            </w:tblGrid>
            <w:tr w:rsidR="00236085" w:rsidRPr="00214CA8" w:rsidTr="00236085">
              <w:tc>
                <w:tcPr>
                  <w:tcW w:w="2359" w:type="dxa"/>
                  <w:shd w:val="clear" w:color="auto" w:fill="auto"/>
                </w:tcPr>
                <w:p w:rsidR="00236085" w:rsidRPr="00214CA8" w:rsidRDefault="00236085" w:rsidP="00522C1D">
                  <w:pPr>
                    <w:pStyle w:val="Default"/>
                    <w:jc w:val="both"/>
                    <w:rPr>
                      <w:rFonts w:ascii="Book Antiqua" w:hAnsi="Book Antiqua"/>
                      <w:b/>
                      <w:bCs/>
                    </w:rPr>
                  </w:pPr>
                  <w:r w:rsidRPr="00214CA8">
                    <w:rPr>
                      <w:rFonts w:ascii="Book Antiqua" w:hAnsi="Book Antiqua"/>
                      <w:b/>
                      <w:bCs/>
                    </w:rPr>
                    <w:t>Payment Category</w:t>
                  </w:r>
                </w:p>
              </w:tc>
              <w:tc>
                <w:tcPr>
                  <w:tcW w:w="4548" w:type="dxa"/>
                  <w:shd w:val="clear" w:color="auto" w:fill="auto"/>
                </w:tcPr>
                <w:p w:rsidR="00236085" w:rsidRPr="00214CA8" w:rsidRDefault="00236085" w:rsidP="00522C1D">
                  <w:pPr>
                    <w:pStyle w:val="Default"/>
                    <w:jc w:val="both"/>
                    <w:rPr>
                      <w:rFonts w:ascii="Book Antiqua" w:hAnsi="Book Antiqua"/>
                      <w:b/>
                      <w:bCs/>
                    </w:rPr>
                  </w:pPr>
                  <w:r w:rsidRPr="00214CA8">
                    <w:rPr>
                      <w:rFonts w:ascii="Book Antiqua" w:hAnsi="Book Antiqua"/>
                      <w:b/>
                      <w:bCs/>
                    </w:rPr>
                    <w:t xml:space="preserve">Performance Security </w:t>
                  </w:r>
                </w:p>
              </w:tc>
            </w:tr>
            <w:tr w:rsidR="00236085" w:rsidRPr="00214CA8" w:rsidTr="00236085">
              <w:tc>
                <w:tcPr>
                  <w:tcW w:w="2359" w:type="dxa"/>
                  <w:shd w:val="clear" w:color="auto" w:fill="auto"/>
                </w:tcPr>
                <w:p w:rsidR="00236085" w:rsidRPr="00214CA8" w:rsidRDefault="00236085" w:rsidP="00522C1D">
                  <w:pPr>
                    <w:pStyle w:val="Default"/>
                    <w:jc w:val="both"/>
                    <w:rPr>
                      <w:rFonts w:ascii="Book Antiqua" w:hAnsi="Book Antiqua"/>
                      <w:b/>
                      <w:bCs/>
                    </w:rPr>
                  </w:pPr>
                  <w:r w:rsidRPr="00214CA8">
                    <w:rPr>
                      <w:rFonts w:ascii="Book Antiqua" w:hAnsi="Book Antiqua"/>
                      <w:b/>
                      <w:bCs/>
                    </w:rPr>
                    <w:t xml:space="preserve"> Sub-category</w:t>
                  </w:r>
                </w:p>
              </w:tc>
              <w:tc>
                <w:tcPr>
                  <w:tcW w:w="4548" w:type="dxa"/>
                  <w:shd w:val="clear" w:color="auto" w:fill="auto"/>
                </w:tcPr>
                <w:p w:rsidR="00236085" w:rsidRPr="00214CA8" w:rsidRDefault="00236085" w:rsidP="00522C1D">
                  <w:pPr>
                    <w:pStyle w:val="Default"/>
                    <w:jc w:val="both"/>
                    <w:rPr>
                      <w:rFonts w:ascii="Book Antiqua" w:hAnsi="Book Antiqua"/>
                      <w:b/>
                      <w:bCs/>
                    </w:rPr>
                  </w:pPr>
                  <w:r w:rsidRPr="00214CA8">
                    <w:rPr>
                      <w:rFonts w:ascii="Book Antiqua" w:hAnsi="Book Antiqua"/>
                      <w:b/>
                      <w:bCs/>
                    </w:rPr>
                    <w:t>Performance Security Payment–CC@</w:t>
                  </w:r>
                </w:p>
              </w:tc>
            </w:tr>
            <w:tr w:rsidR="00236085" w:rsidRPr="00214CA8" w:rsidTr="00236085">
              <w:tc>
                <w:tcPr>
                  <w:tcW w:w="2359" w:type="dxa"/>
                  <w:shd w:val="clear" w:color="auto" w:fill="auto"/>
                </w:tcPr>
                <w:p w:rsidR="00236085" w:rsidRPr="00214CA8" w:rsidRDefault="00236085" w:rsidP="00522C1D">
                  <w:pPr>
                    <w:pStyle w:val="Default"/>
                    <w:jc w:val="both"/>
                    <w:rPr>
                      <w:rFonts w:ascii="Book Antiqua" w:hAnsi="Book Antiqua"/>
                      <w:b/>
                      <w:bCs/>
                    </w:rPr>
                  </w:pPr>
                  <w:r w:rsidRPr="00214CA8">
                    <w:rPr>
                      <w:rFonts w:ascii="Book Antiqua" w:hAnsi="Book Antiqua"/>
                      <w:b/>
                      <w:bCs/>
                    </w:rPr>
                    <w:t>Name of Depositor</w:t>
                  </w:r>
                </w:p>
              </w:tc>
              <w:tc>
                <w:tcPr>
                  <w:tcW w:w="4548" w:type="dxa"/>
                  <w:shd w:val="clear" w:color="auto" w:fill="auto"/>
                </w:tcPr>
                <w:p w:rsidR="00236085" w:rsidRPr="00214CA8" w:rsidRDefault="00236085" w:rsidP="00522C1D">
                  <w:pPr>
                    <w:pStyle w:val="Default"/>
                    <w:jc w:val="both"/>
                    <w:rPr>
                      <w:rFonts w:ascii="Book Antiqua" w:hAnsi="Book Antiqua"/>
                      <w:b/>
                      <w:bCs/>
                    </w:rPr>
                  </w:pPr>
                  <w:r w:rsidRPr="00214CA8">
                    <w:rPr>
                      <w:rFonts w:ascii="Book Antiqua" w:hAnsi="Book Antiqua"/>
                      <w:b/>
                      <w:bCs/>
                    </w:rPr>
                    <w:t>Name of the Contractor/Collaborator/Tower manufacturer/Licensor etc.</w:t>
                  </w:r>
                </w:p>
              </w:tc>
            </w:tr>
            <w:tr w:rsidR="00236085" w:rsidRPr="00214CA8" w:rsidTr="00236085">
              <w:tc>
                <w:tcPr>
                  <w:tcW w:w="2359" w:type="dxa"/>
                  <w:shd w:val="clear" w:color="auto" w:fill="auto"/>
                </w:tcPr>
                <w:p w:rsidR="00236085" w:rsidRPr="00214CA8" w:rsidRDefault="00236085" w:rsidP="00522C1D">
                  <w:pPr>
                    <w:pStyle w:val="Default"/>
                    <w:jc w:val="both"/>
                    <w:rPr>
                      <w:rFonts w:ascii="Book Antiqua" w:hAnsi="Book Antiqua"/>
                      <w:b/>
                      <w:bCs/>
                    </w:rPr>
                  </w:pPr>
                  <w:r w:rsidRPr="00214CA8">
                    <w:rPr>
                      <w:rFonts w:ascii="Book Antiqua" w:hAnsi="Book Antiqua"/>
                      <w:b/>
                      <w:bCs/>
                    </w:rPr>
                    <w:t>Vendor Code, if applicable</w:t>
                  </w:r>
                  <w:r w:rsidRPr="00214CA8">
                    <w:rPr>
                      <w:rFonts w:ascii="Book Antiqua" w:hAnsi="Book Antiqua"/>
                    </w:rPr>
                    <w:t xml:space="preserve"> </w:t>
                  </w:r>
                </w:p>
              </w:tc>
              <w:tc>
                <w:tcPr>
                  <w:tcW w:w="4548" w:type="dxa"/>
                  <w:shd w:val="clear" w:color="auto" w:fill="auto"/>
                </w:tcPr>
                <w:p w:rsidR="00236085" w:rsidRPr="00214CA8" w:rsidRDefault="00236085" w:rsidP="00522C1D">
                  <w:pPr>
                    <w:pStyle w:val="Default"/>
                    <w:jc w:val="both"/>
                    <w:rPr>
                      <w:rFonts w:ascii="Book Antiqua" w:hAnsi="Book Antiqua"/>
                      <w:b/>
                      <w:bCs/>
                    </w:rPr>
                  </w:pPr>
                  <w:r w:rsidRPr="00214CA8">
                    <w:rPr>
                      <w:rFonts w:ascii="Book Antiqua" w:hAnsi="Book Antiqua"/>
                      <w:b/>
                      <w:bCs/>
                    </w:rPr>
                    <w:t>POWERGRID vendor code of the Contractor</w:t>
                  </w:r>
                  <w:r w:rsidRPr="00214CA8">
                    <w:rPr>
                      <w:rFonts w:ascii="Book Antiqua" w:hAnsi="Book Antiqua"/>
                    </w:rPr>
                    <w:t xml:space="preserve"> </w:t>
                  </w:r>
                  <w:r w:rsidRPr="00214CA8">
                    <w:rPr>
                      <w:rFonts w:ascii="Book Antiqua" w:hAnsi="Book Antiqua"/>
                      <w:b/>
                      <w:bCs/>
                    </w:rPr>
                    <w:t xml:space="preserve">Collaborator/Tower manufacturer/Licensor etc., if existing </w:t>
                  </w:r>
                </w:p>
              </w:tc>
            </w:tr>
            <w:tr w:rsidR="00236085" w:rsidRPr="00214CA8" w:rsidTr="00236085">
              <w:tc>
                <w:tcPr>
                  <w:tcW w:w="2359" w:type="dxa"/>
                  <w:shd w:val="clear" w:color="auto" w:fill="auto"/>
                </w:tcPr>
                <w:p w:rsidR="00236085" w:rsidRPr="00214CA8" w:rsidRDefault="00236085" w:rsidP="00522C1D">
                  <w:pPr>
                    <w:pStyle w:val="Default"/>
                    <w:jc w:val="both"/>
                    <w:rPr>
                      <w:rFonts w:ascii="Book Antiqua" w:hAnsi="Book Antiqua"/>
                      <w:b/>
                      <w:bCs/>
                    </w:rPr>
                  </w:pPr>
                  <w:r w:rsidRPr="00214CA8">
                    <w:rPr>
                      <w:rFonts w:ascii="Book Antiqua" w:hAnsi="Book Antiqua"/>
                      <w:b/>
                      <w:bCs/>
                    </w:rPr>
                    <w:t>Payment Remarks</w:t>
                  </w:r>
                </w:p>
              </w:tc>
              <w:tc>
                <w:tcPr>
                  <w:tcW w:w="4548" w:type="dxa"/>
                  <w:shd w:val="clear" w:color="auto" w:fill="auto"/>
                </w:tcPr>
                <w:p w:rsidR="00236085" w:rsidRPr="00214CA8" w:rsidRDefault="00236085" w:rsidP="00522C1D">
                  <w:pPr>
                    <w:pStyle w:val="Default"/>
                    <w:jc w:val="both"/>
                    <w:rPr>
                      <w:rFonts w:ascii="Book Antiqua" w:hAnsi="Book Antiqua"/>
                      <w:b/>
                      <w:bCs/>
                    </w:rPr>
                  </w:pPr>
                  <w:r w:rsidRPr="00214CA8">
                    <w:rPr>
                      <w:rFonts w:ascii="Book Antiqua" w:hAnsi="Book Antiqua"/>
                      <w:b/>
                      <w:bCs/>
                    </w:rPr>
                    <w:t>Performance Security for ………….. [</w:t>
                  </w:r>
                  <w:r w:rsidRPr="00214CA8">
                    <w:rPr>
                      <w:rFonts w:ascii="Book Antiqua" w:hAnsi="Book Antiqua"/>
                      <w:b/>
                      <w:bCs/>
                      <w:i/>
                      <w:iCs/>
                    </w:rPr>
                    <w:t>enter the name of the contract and last four digits of the CA number]</w:t>
                  </w:r>
                </w:p>
              </w:tc>
            </w:tr>
          </w:tbl>
          <w:p w:rsidR="00236085" w:rsidRPr="00214CA8" w:rsidRDefault="00236085" w:rsidP="00136C94">
            <w:pPr>
              <w:jc w:val="both"/>
              <w:rPr>
                <w:rFonts w:ascii="Book Antiqua" w:hAnsi="Book Antiqua" w:cs="Arial"/>
                <w:b/>
                <w:bCs/>
              </w:rPr>
            </w:pPr>
          </w:p>
          <w:p w:rsidR="00236085" w:rsidRPr="00214CA8" w:rsidRDefault="00236085" w:rsidP="00136C94">
            <w:pPr>
              <w:jc w:val="both"/>
              <w:rPr>
                <w:rFonts w:ascii="Book Antiqua" w:hAnsi="Book Antiqua" w:cs="Arial"/>
                <w:b/>
                <w:bCs/>
              </w:rPr>
            </w:pPr>
            <w:r w:rsidRPr="00214CA8">
              <w:rPr>
                <w:rFonts w:ascii="Book Antiqua" w:hAnsi="Book Antiqua" w:cs="Arial"/>
                <w:b/>
                <w:bCs/>
              </w:rPr>
              <w:t>The copy of ‘Online Payment Acknowledgement – Suppliers’ generated subsequent to the payment shall be submitted by the Contractor. The online payment facility shall be for payment in Indian Rupees only.</w:t>
            </w:r>
          </w:p>
        </w:tc>
      </w:tr>
      <w:tr w:rsidR="00354380" w:rsidRPr="00214CA8" w:rsidTr="00354380">
        <w:tc>
          <w:tcPr>
            <w:tcW w:w="824" w:type="dxa"/>
            <w:tcBorders>
              <w:right w:val="single" w:sz="4" w:space="0" w:color="auto"/>
            </w:tcBorders>
          </w:tcPr>
          <w:p w:rsidR="00354380" w:rsidRPr="00214CA8" w:rsidRDefault="00354380" w:rsidP="007254D1">
            <w:pPr>
              <w:numPr>
                <w:ilvl w:val="0"/>
                <w:numId w:val="1"/>
              </w:numPr>
              <w:jc w:val="both"/>
              <w:rPr>
                <w:rFonts w:ascii="Book Antiqua" w:hAnsi="Book Antiqua" w:cs="Arial"/>
              </w:rPr>
            </w:pPr>
          </w:p>
        </w:tc>
        <w:tc>
          <w:tcPr>
            <w:tcW w:w="1620" w:type="dxa"/>
            <w:tcBorders>
              <w:right w:val="single" w:sz="4" w:space="0" w:color="auto"/>
            </w:tcBorders>
          </w:tcPr>
          <w:p w:rsidR="00354380" w:rsidRPr="00214CA8" w:rsidRDefault="00354380" w:rsidP="00136C94">
            <w:pPr>
              <w:jc w:val="both"/>
              <w:rPr>
                <w:rFonts w:ascii="Book Antiqua" w:hAnsi="Book Antiqua"/>
              </w:rPr>
            </w:pPr>
            <w:r w:rsidRPr="00214CA8">
              <w:rPr>
                <w:rFonts w:ascii="Book Antiqua" w:hAnsi="Book Antiqua"/>
              </w:rPr>
              <w:t>GCC 9.3.5</w:t>
            </w:r>
          </w:p>
        </w:tc>
        <w:tc>
          <w:tcPr>
            <w:tcW w:w="7335" w:type="dxa"/>
            <w:tcBorders>
              <w:left w:val="nil"/>
            </w:tcBorders>
          </w:tcPr>
          <w:p w:rsidR="00354380" w:rsidRPr="00214CA8" w:rsidRDefault="00354380" w:rsidP="00136C94">
            <w:pPr>
              <w:pStyle w:val="Default"/>
              <w:jc w:val="both"/>
              <w:rPr>
                <w:rFonts w:ascii="Book Antiqua" w:hAnsi="Book Antiqua"/>
                <w:b/>
                <w:bCs/>
                <w:color w:val="auto"/>
              </w:rPr>
            </w:pPr>
            <w:r w:rsidRPr="00214CA8">
              <w:rPr>
                <w:rFonts w:ascii="Book Antiqua" w:hAnsi="Book Antiqua"/>
                <w:b/>
                <w:bCs/>
                <w:color w:val="auto"/>
              </w:rPr>
              <w:t>Add new sub Clause GCC 9.3.5</w:t>
            </w:r>
          </w:p>
          <w:p w:rsidR="00354380" w:rsidRPr="00214CA8" w:rsidRDefault="00354380" w:rsidP="00136C94">
            <w:pPr>
              <w:pStyle w:val="Default"/>
              <w:jc w:val="both"/>
              <w:rPr>
                <w:rFonts w:ascii="Book Antiqua" w:hAnsi="Book Antiqua"/>
                <w:b/>
                <w:bCs/>
                <w:color w:val="auto"/>
              </w:rPr>
            </w:pPr>
          </w:p>
          <w:p w:rsidR="00354380" w:rsidRPr="00214CA8" w:rsidRDefault="00354380" w:rsidP="00136C94">
            <w:pPr>
              <w:pStyle w:val="Default"/>
              <w:jc w:val="both"/>
              <w:rPr>
                <w:rFonts w:ascii="Book Antiqua" w:hAnsi="Book Antiqua"/>
                <w:b/>
                <w:bCs/>
                <w:color w:val="auto"/>
              </w:rPr>
            </w:pPr>
            <w:r w:rsidRPr="00214CA8">
              <w:rPr>
                <w:rFonts w:ascii="Book Antiqua" w:hAnsi="Book Antiqua"/>
                <w:b/>
                <w:bCs/>
                <w:color w:val="auto"/>
              </w:rPr>
              <w:lastRenderedPageBreak/>
              <w:t>No interest shall be payable by the Employer on the performance Security.</w:t>
            </w:r>
          </w:p>
          <w:p w:rsidR="00354380" w:rsidRPr="00214CA8" w:rsidRDefault="00354380" w:rsidP="00136C94">
            <w:pPr>
              <w:jc w:val="both"/>
              <w:rPr>
                <w:rFonts w:ascii="Book Antiqua" w:hAnsi="Book Antiqua"/>
                <w:b/>
                <w:bCs/>
              </w:rPr>
            </w:pPr>
          </w:p>
        </w:tc>
      </w:tr>
      <w:tr w:rsidR="00354380" w:rsidRPr="00214CA8" w:rsidTr="00354380">
        <w:tc>
          <w:tcPr>
            <w:tcW w:w="824" w:type="dxa"/>
            <w:tcBorders>
              <w:right w:val="single" w:sz="4" w:space="0" w:color="auto"/>
            </w:tcBorders>
          </w:tcPr>
          <w:p w:rsidR="00354380" w:rsidRPr="00214CA8" w:rsidRDefault="00354380" w:rsidP="007254D1">
            <w:pPr>
              <w:numPr>
                <w:ilvl w:val="0"/>
                <w:numId w:val="1"/>
              </w:numPr>
              <w:jc w:val="both"/>
              <w:rPr>
                <w:rFonts w:ascii="Book Antiqua" w:hAnsi="Book Antiqua" w:cs="Arial"/>
              </w:rPr>
            </w:pPr>
          </w:p>
        </w:tc>
        <w:tc>
          <w:tcPr>
            <w:tcW w:w="1620" w:type="dxa"/>
            <w:tcBorders>
              <w:right w:val="single" w:sz="4" w:space="0" w:color="auto"/>
            </w:tcBorders>
          </w:tcPr>
          <w:p w:rsidR="00354380" w:rsidRPr="00214CA8" w:rsidRDefault="00354380" w:rsidP="00136C94">
            <w:pPr>
              <w:jc w:val="both"/>
              <w:rPr>
                <w:rFonts w:ascii="Book Antiqua" w:hAnsi="Book Antiqua"/>
              </w:rPr>
            </w:pPr>
            <w:r w:rsidRPr="00214CA8">
              <w:rPr>
                <w:rFonts w:ascii="Book Antiqua" w:hAnsi="Book Antiqua"/>
              </w:rPr>
              <w:t>GCC 9.3.6</w:t>
            </w:r>
          </w:p>
        </w:tc>
        <w:tc>
          <w:tcPr>
            <w:tcW w:w="7335" w:type="dxa"/>
            <w:tcBorders>
              <w:left w:val="nil"/>
            </w:tcBorders>
          </w:tcPr>
          <w:p w:rsidR="00354380" w:rsidRPr="00214CA8" w:rsidRDefault="00354380" w:rsidP="00136C94">
            <w:pPr>
              <w:pStyle w:val="Default"/>
              <w:jc w:val="both"/>
              <w:rPr>
                <w:rFonts w:ascii="Book Antiqua" w:hAnsi="Book Antiqua"/>
                <w:b/>
                <w:bCs/>
                <w:color w:val="auto"/>
              </w:rPr>
            </w:pPr>
            <w:r w:rsidRPr="00214CA8">
              <w:rPr>
                <w:rFonts w:ascii="Book Antiqua" w:hAnsi="Book Antiqua"/>
                <w:b/>
                <w:bCs/>
                <w:color w:val="auto"/>
              </w:rPr>
              <w:t>Add new sub Clause GCC 9.3.6</w:t>
            </w:r>
          </w:p>
          <w:p w:rsidR="00354380" w:rsidRPr="00214CA8" w:rsidRDefault="00354380" w:rsidP="00136C94">
            <w:pPr>
              <w:pStyle w:val="Default"/>
              <w:jc w:val="both"/>
              <w:rPr>
                <w:rFonts w:ascii="Book Antiqua" w:hAnsi="Book Antiqua"/>
                <w:b/>
                <w:bCs/>
                <w:color w:val="auto"/>
              </w:rPr>
            </w:pPr>
          </w:p>
          <w:p w:rsidR="00354380" w:rsidRPr="00214CA8" w:rsidRDefault="00057BA2" w:rsidP="00136C94">
            <w:pPr>
              <w:pStyle w:val="Default"/>
              <w:jc w:val="both"/>
              <w:rPr>
                <w:rFonts w:ascii="Book Antiqua" w:hAnsi="Book Antiqua"/>
                <w:b/>
                <w:bCs/>
                <w:color w:val="auto"/>
              </w:rPr>
            </w:pPr>
            <w:r w:rsidRPr="00214CA8">
              <w:rPr>
                <w:rFonts w:ascii="Book Antiqua" w:hAnsi="Book Antiqua"/>
                <w:color w:val="auto"/>
              </w:rPr>
              <w:t>During execution of contract the Contractor, after submission of Performance Security in form of a crossed bank draft/pay order /banker certified cheque/ online payment through POWERGRID ONLINE PAYMENT UTILITY, may opt to furnish the Performance Security in form of bank guarantee for the same amount and as per same terms of the Contract. On acceptance by the Employer of Performance Security submitted in the form of Bank Guarantee following receipt of confirmation from the issuing Bank, the said amount shall be refunded</w:t>
            </w:r>
            <w:r w:rsidR="00354380" w:rsidRPr="00214CA8">
              <w:rPr>
                <w:rFonts w:ascii="Book Antiqua" w:hAnsi="Book Antiqua"/>
                <w:b/>
                <w:bCs/>
                <w:color w:val="auto"/>
              </w:rPr>
              <w:t>.</w:t>
            </w:r>
          </w:p>
        </w:tc>
      </w:tr>
      <w:tr w:rsidR="00354380" w:rsidRPr="00214CA8" w:rsidTr="00354380">
        <w:tc>
          <w:tcPr>
            <w:tcW w:w="824" w:type="dxa"/>
            <w:tcBorders>
              <w:right w:val="single" w:sz="4" w:space="0" w:color="auto"/>
            </w:tcBorders>
          </w:tcPr>
          <w:p w:rsidR="00354380" w:rsidRPr="00214CA8" w:rsidRDefault="00354380" w:rsidP="007254D1">
            <w:pPr>
              <w:numPr>
                <w:ilvl w:val="0"/>
                <w:numId w:val="1"/>
              </w:numPr>
              <w:jc w:val="both"/>
              <w:rPr>
                <w:rFonts w:ascii="Book Antiqua" w:hAnsi="Book Antiqua" w:cs="Arial"/>
              </w:rPr>
            </w:pPr>
          </w:p>
        </w:tc>
        <w:tc>
          <w:tcPr>
            <w:tcW w:w="1620" w:type="dxa"/>
            <w:tcBorders>
              <w:right w:val="single" w:sz="4" w:space="0" w:color="auto"/>
            </w:tcBorders>
          </w:tcPr>
          <w:p w:rsidR="00354380" w:rsidRPr="00214CA8" w:rsidRDefault="00354380" w:rsidP="002F3743">
            <w:pPr>
              <w:jc w:val="both"/>
              <w:rPr>
                <w:rFonts w:ascii="Book Antiqua" w:hAnsi="Book Antiqua"/>
              </w:rPr>
            </w:pPr>
            <w:r w:rsidRPr="00214CA8">
              <w:rPr>
                <w:rFonts w:ascii="Book Antiqua" w:hAnsi="Book Antiqua"/>
              </w:rPr>
              <w:t>GCC 9.4</w:t>
            </w:r>
          </w:p>
        </w:tc>
        <w:tc>
          <w:tcPr>
            <w:tcW w:w="7335" w:type="dxa"/>
            <w:tcBorders>
              <w:left w:val="nil"/>
            </w:tcBorders>
          </w:tcPr>
          <w:p w:rsidR="00354380" w:rsidRPr="00214CA8" w:rsidRDefault="00354380" w:rsidP="00136C94">
            <w:pPr>
              <w:ind w:left="342" w:hanging="270"/>
              <w:jc w:val="both"/>
              <w:rPr>
                <w:rFonts w:ascii="Book Antiqua" w:eastAsiaTheme="minorHAnsi" w:hAnsi="Book Antiqua" w:cs="Book Antiqua"/>
                <w:b/>
                <w:bCs/>
                <w:sz w:val="22"/>
                <w:szCs w:val="22"/>
                <w:lang w:bidi="hi-IN"/>
              </w:rPr>
            </w:pPr>
            <w:r w:rsidRPr="00214CA8">
              <w:rPr>
                <w:rFonts w:ascii="Book Antiqua" w:eastAsiaTheme="minorHAnsi" w:hAnsi="Book Antiqua" w:cs="Book Antiqua"/>
                <w:b/>
                <w:bCs/>
                <w:sz w:val="22"/>
                <w:szCs w:val="22"/>
                <w:lang w:bidi="hi-IN"/>
              </w:rPr>
              <w:t xml:space="preserve">Supplementing GCC Clause 9.4 with the following </w:t>
            </w:r>
          </w:p>
          <w:p w:rsidR="00354380" w:rsidRPr="00214CA8" w:rsidRDefault="00354380" w:rsidP="00136C94">
            <w:pPr>
              <w:ind w:left="342" w:hanging="270"/>
              <w:jc w:val="both"/>
              <w:rPr>
                <w:rFonts w:ascii="Book Antiqua" w:hAnsi="Book Antiqua"/>
                <w:sz w:val="22"/>
                <w:szCs w:val="22"/>
              </w:rPr>
            </w:pPr>
          </w:p>
          <w:p w:rsidR="00354380" w:rsidRPr="00214CA8" w:rsidRDefault="00354380" w:rsidP="00136C94">
            <w:pPr>
              <w:ind w:left="72"/>
              <w:jc w:val="both"/>
              <w:rPr>
                <w:rFonts w:ascii="Book Antiqua" w:eastAsia="Batang" w:hAnsi="Book Antiqua" w:cs="Arial"/>
                <w:b/>
                <w:bCs/>
                <w:sz w:val="22"/>
                <w:szCs w:val="22"/>
              </w:rPr>
            </w:pPr>
            <w:r w:rsidRPr="00214CA8">
              <w:rPr>
                <w:rFonts w:ascii="Book Antiqua" w:hAnsi="Book Antiqua"/>
                <w:sz w:val="22"/>
                <w:szCs w:val="22"/>
              </w:rPr>
              <w:t>The contractor has the option to submit BG (towards Advance Payment Security and Performance Security) using SFMS Platform.</w:t>
            </w:r>
          </w:p>
          <w:p w:rsidR="00354380" w:rsidRPr="00214CA8" w:rsidRDefault="00354380" w:rsidP="00136C94">
            <w:pPr>
              <w:jc w:val="both"/>
              <w:rPr>
                <w:rFonts w:ascii="Book Antiqua" w:eastAsia="Batang" w:hAnsi="Book Antiqua" w:cs="Arial"/>
                <w:sz w:val="22"/>
                <w:szCs w:val="22"/>
              </w:rPr>
            </w:pPr>
          </w:p>
          <w:p w:rsidR="00354380" w:rsidRPr="00214CA8" w:rsidRDefault="00354380" w:rsidP="00136C94">
            <w:pPr>
              <w:jc w:val="both"/>
              <w:rPr>
                <w:b/>
                <w:bCs/>
                <w:sz w:val="23"/>
                <w:szCs w:val="23"/>
              </w:rPr>
            </w:pPr>
            <w:r w:rsidRPr="00214CA8">
              <w:rPr>
                <w:rFonts w:ascii="Book Antiqua" w:eastAsia="Batang" w:hAnsi="Book Antiqua" w:cs="Arial"/>
                <w:b/>
                <w:bCs/>
                <w:sz w:val="22"/>
                <w:szCs w:val="22"/>
              </w:rPr>
              <w:t>The Account details of POWERGRID for the purpose of Bank Guarantee (towards Advance Payment Security and Performance Security) to be issued using SFMS Platform are as given below:</w:t>
            </w:r>
          </w:p>
          <w:tbl>
            <w:tblPr>
              <w:tblStyle w:val="TableGrid"/>
              <w:tblW w:w="0" w:type="auto"/>
              <w:tblLayout w:type="fixed"/>
              <w:tblLook w:val="04A0" w:firstRow="1" w:lastRow="0" w:firstColumn="1" w:lastColumn="0" w:noHBand="0" w:noVBand="1"/>
            </w:tblPr>
            <w:tblGrid>
              <w:gridCol w:w="2702"/>
              <w:gridCol w:w="1985"/>
              <w:gridCol w:w="1843"/>
            </w:tblGrid>
            <w:tr w:rsidR="00354380" w:rsidRPr="00214CA8" w:rsidTr="005C2776">
              <w:tc>
                <w:tcPr>
                  <w:tcW w:w="2702" w:type="dxa"/>
                </w:tcPr>
                <w:p w:rsidR="00354380" w:rsidRPr="00214CA8" w:rsidRDefault="00354380" w:rsidP="00136C94">
                  <w:pPr>
                    <w:ind w:right="-27"/>
                    <w:jc w:val="center"/>
                    <w:rPr>
                      <w:rFonts w:ascii="Book Antiqua" w:hAnsi="Book Antiqua" w:cs="Arial"/>
                      <w:b/>
                      <w:bCs/>
                      <w:lang w:bidi="en-US"/>
                    </w:rPr>
                  </w:pPr>
                  <w:r w:rsidRPr="00214CA8">
                    <w:rPr>
                      <w:b/>
                      <w:bCs/>
                    </w:rPr>
                    <w:t xml:space="preserve">  </w:t>
                  </w:r>
                  <w:r w:rsidRPr="00214CA8">
                    <w:rPr>
                      <w:rFonts w:ascii="Book Antiqua" w:hAnsi="Book Antiqua" w:cs="Arial"/>
                      <w:b/>
                      <w:bCs/>
                      <w:lang w:bidi="en-US"/>
                    </w:rPr>
                    <w:t>Name of the Bank and Address</w:t>
                  </w:r>
                </w:p>
              </w:tc>
              <w:tc>
                <w:tcPr>
                  <w:tcW w:w="1985" w:type="dxa"/>
                </w:tcPr>
                <w:p w:rsidR="00354380" w:rsidRPr="00214CA8" w:rsidRDefault="00354380" w:rsidP="00136C94">
                  <w:pPr>
                    <w:ind w:right="-63"/>
                    <w:jc w:val="center"/>
                    <w:rPr>
                      <w:rFonts w:ascii="Book Antiqua" w:hAnsi="Book Antiqua" w:cs="Arial"/>
                      <w:b/>
                      <w:bCs/>
                      <w:lang w:bidi="en-US"/>
                    </w:rPr>
                  </w:pPr>
                  <w:r w:rsidRPr="00214CA8">
                    <w:rPr>
                      <w:rFonts w:ascii="Book Antiqua" w:hAnsi="Book Antiqua" w:cs="Arial"/>
                      <w:b/>
                      <w:bCs/>
                      <w:lang w:bidi="en-US"/>
                    </w:rPr>
                    <w:t>IFSC Code</w:t>
                  </w:r>
                </w:p>
              </w:tc>
              <w:tc>
                <w:tcPr>
                  <w:tcW w:w="1843" w:type="dxa"/>
                </w:tcPr>
                <w:p w:rsidR="00354380" w:rsidRPr="00214CA8" w:rsidRDefault="00354380" w:rsidP="00136C94">
                  <w:pPr>
                    <w:ind w:right="-54"/>
                    <w:jc w:val="center"/>
                    <w:rPr>
                      <w:rFonts w:ascii="Book Antiqua" w:hAnsi="Book Antiqua" w:cs="Arial"/>
                      <w:b/>
                      <w:bCs/>
                      <w:lang w:bidi="en-US"/>
                    </w:rPr>
                  </w:pPr>
                  <w:r w:rsidRPr="00214CA8">
                    <w:rPr>
                      <w:rFonts w:ascii="Book Antiqua" w:hAnsi="Book Antiqua" w:cs="Arial"/>
                      <w:b/>
                      <w:bCs/>
                      <w:lang w:bidi="en-US"/>
                    </w:rPr>
                    <w:t>POWERGRID Current A/c No.</w:t>
                  </w:r>
                </w:p>
              </w:tc>
            </w:tr>
            <w:tr w:rsidR="00354380" w:rsidRPr="00214CA8" w:rsidTr="005C2776">
              <w:tc>
                <w:tcPr>
                  <w:tcW w:w="2702" w:type="dxa"/>
                </w:tcPr>
                <w:p w:rsidR="00354380" w:rsidRPr="00214CA8" w:rsidRDefault="00354380" w:rsidP="00136C94">
                  <w:pPr>
                    <w:ind w:right="-29"/>
                    <w:rPr>
                      <w:rFonts w:ascii="Book Antiqua" w:hAnsi="Book Antiqua" w:cs="Arial"/>
                      <w:b/>
                      <w:bCs/>
                      <w:lang w:bidi="en-US"/>
                    </w:rPr>
                  </w:pPr>
                  <w:r w:rsidRPr="00214CA8">
                    <w:rPr>
                      <w:rFonts w:ascii="Book Antiqua" w:hAnsi="Book Antiqua" w:cs="Arial"/>
                      <w:b/>
                      <w:bCs/>
                      <w:lang w:bidi="en-US"/>
                    </w:rPr>
                    <w:t>State Bank of India, 4</w:t>
                  </w:r>
                  <w:r w:rsidRPr="00214CA8">
                    <w:rPr>
                      <w:rFonts w:ascii="Book Antiqua" w:hAnsi="Book Antiqua" w:cs="Arial"/>
                      <w:b/>
                      <w:bCs/>
                      <w:vertAlign w:val="superscript"/>
                      <w:lang w:bidi="en-US"/>
                    </w:rPr>
                    <w:t>th</w:t>
                  </w:r>
                  <w:r w:rsidRPr="00214CA8">
                    <w:rPr>
                      <w:rFonts w:ascii="Book Antiqua" w:hAnsi="Book Antiqua" w:cs="Arial"/>
                      <w:b/>
                      <w:bCs/>
                      <w:lang w:bidi="en-US"/>
                    </w:rPr>
                    <w:t xml:space="preserve"> &amp; 5</w:t>
                  </w:r>
                  <w:r w:rsidRPr="00214CA8">
                    <w:rPr>
                      <w:rFonts w:ascii="Book Antiqua" w:hAnsi="Book Antiqua" w:cs="Arial"/>
                      <w:b/>
                      <w:bCs/>
                      <w:vertAlign w:val="superscript"/>
                      <w:lang w:bidi="en-US"/>
                    </w:rPr>
                    <w:t>th</w:t>
                  </w:r>
                  <w:r w:rsidRPr="00214CA8">
                    <w:rPr>
                      <w:rFonts w:ascii="Book Antiqua" w:hAnsi="Book Antiqua" w:cs="Arial"/>
                      <w:b/>
                      <w:bCs/>
                      <w:lang w:bidi="en-US"/>
                    </w:rPr>
                    <w:t xml:space="preserve"> Floor, Parsvnath Capital Tower, Bhai Veer Singh Marg, Gole Market, New Delhi - 110001 </w:t>
                  </w:r>
                </w:p>
              </w:tc>
              <w:tc>
                <w:tcPr>
                  <w:tcW w:w="1985" w:type="dxa"/>
                </w:tcPr>
                <w:p w:rsidR="00354380" w:rsidRPr="00214CA8" w:rsidRDefault="00354380" w:rsidP="00136C94">
                  <w:pPr>
                    <w:ind w:right="-29"/>
                    <w:rPr>
                      <w:rFonts w:ascii="Book Antiqua" w:hAnsi="Book Antiqua" w:cs="Arial"/>
                      <w:b/>
                      <w:bCs/>
                      <w:lang w:bidi="en-US"/>
                    </w:rPr>
                  </w:pPr>
                  <w:r w:rsidRPr="00214CA8">
                    <w:rPr>
                      <w:rFonts w:ascii="Book Antiqua" w:hAnsi="Book Antiqua" w:cs="Arial"/>
                      <w:b/>
                      <w:bCs/>
                      <w:lang w:bidi="en-US"/>
                    </w:rPr>
                    <w:t>SBIN0017313</w:t>
                  </w:r>
                </w:p>
              </w:tc>
              <w:tc>
                <w:tcPr>
                  <w:tcW w:w="1843" w:type="dxa"/>
                </w:tcPr>
                <w:p w:rsidR="00354380" w:rsidRPr="00214CA8" w:rsidRDefault="00354380" w:rsidP="00136C94">
                  <w:pPr>
                    <w:spacing w:after="200" w:line="252" w:lineRule="auto"/>
                    <w:ind w:right="-54"/>
                    <w:jc w:val="center"/>
                    <w:rPr>
                      <w:rFonts w:ascii="Book Antiqua" w:hAnsi="Book Antiqua" w:cs="Arial"/>
                      <w:b/>
                      <w:bCs/>
                      <w:sz w:val="22"/>
                      <w:szCs w:val="22"/>
                      <w:lang w:bidi="en-US"/>
                    </w:rPr>
                  </w:pPr>
                  <w:r w:rsidRPr="00214CA8">
                    <w:rPr>
                      <w:rFonts w:ascii="Book Antiqua" w:hAnsi="Book Antiqua" w:cs="Arial"/>
                      <w:b/>
                      <w:bCs/>
                      <w:sz w:val="22"/>
                      <w:szCs w:val="22"/>
                      <w:lang w:bidi="en-US"/>
                    </w:rPr>
                    <w:t>10813608670</w:t>
                  </w:r>
                </w:p>
              </w:tc>
            </w:tr>
            <w:tr w:rsidR="00354380" w:rsidRPr="00214CA8" w:rsidTr="005C2776">
              <w:tc>
                <w:tcPr>
                  <w:tcW w:w="2702" w:type="dxa"/>
                </w:tcPr>
                <w:p w:rsidR="00354380" w:rsidRPr="00214CA8" w:rsidRDefault="00354380" w:rsidP="00136C94">
                  <w:pPr>
                    <w:ind w:right="-29"/>
                    <w:rPr>
                      <w:rFonts w:ascii="Book Antiqua" w:hAnsi="Book Antiqua" w:cs="Arial"/>
                      <w:b/>
                      <w:bCs/>
                      <w:lang w:bidi="en-US"/>
                    </w:rPr>
                  </w:pPr>
                  <w:r w:rsidRPr="00214CA8">
                    <w:rPr>
                      <w:rFonts w:ascii="Book Antiqua" w:hAnsi="Book Antiqua" w:cs="Arial"/>
                      <w:b/>
                      <w:bCs/>
                      <w:lang w:bidi="en-US"/>
                    </w:rPr>
                    <w:t>ICICI Bank, Unit No. 01,  Solitaire Plaza, DLF Phase III, M.G. Road, Gurugram</w:t>
                  </w:r>
                </w:p>
              </w:tc>
              <w:tc>
                <w:tcPr>
                  <w:tcW w:w="1985" w:type="dxa"/>
                </w:tcPr>
                <w:p w:rsidR="00354380" w:rsidRPr="00214CA8" w:rsidRDefault="00354380" w:rsidP="00136C94">
                  <w:pPr>
                    <w:ind w:right="-29"/>
                    <w:rPr>
                      <w:rFonts w:ascii="Book Antiqua" w:hAnsi="Book Antiqua" w:cs="Arial"/>
                      <w:b/>
                      <w:bCs/>
                      <w:lang w:bidi="en-US"/>
                    </w:rPr>
                  </w:pPr>
                  <w:r w:rsidRPr="00214CA8">
                    <w:rPr>
                      <w:rFonts w:ascii="Book Antiqua" w:hAnsi="Book Antiqua" w:cs="Arial"/>
                      <w:b/>
                      <w:bCs/>
                      <w:lang w:bidi="en-US"/>
                    </w:rPr>
                    <w:t>ICIC0002451</w:t>
                  </w:r>
                </w:p>
              </w:tc>
              <w:tc>
                <w:tcPr>
                  <w:tcW w:w="1843" w:type="dxa"/>
                </w:tcPr>
                <w:p w:rsidR="00354380" w:rsidRPr="00214CA8" w:rsidRDefault="00354380" w:rsidP="00136C94">
                  <w:pPr>
                    <w:spacing w:after="200" w:line="252" w:lineRule="auto"/>
                    <w:ind w:right="-54"/>
                    <w:jc w:val="center"/>
                    <w:rPr>
                      <w:rFonts w:ascii="Book Antiqua" w:hAnsi="Book Antiqua" w:cs="Arial"/>
                      <w:b/>
                      <w:bCs/>
                      <w:sz w:val="22"/>
                      <w:szCs w:val="22"/>
                      <w:lang w:bidi="en-US"/>
                    </w:rPr>
                  </w:pPr>
                  <w:r w:rsidRPr="00214CA8">
                    <w:rPr>
                      <w:rFonts w:ascii="Book Antiqua" w:hAnsi="Book Antiqua" w:cs="Arial"/>
                      <w:b/>
                      <w:bCs/>
                      <w:sz w:val="22"/>
                      <w:szCs w:val="22"/>
                      <w:lang w:bidi="en-US"/>
                    </w:rPr>
                    <w:t>000705002702</w:t>
                  </w:r>
                </w:p>
              </w:tc>
            </w:tr>
          </w:tbl>
          <w:p w:rsidR="00354380" w:rsidRPr="00214CA8" w:rsidRDefault="00354380" w:rsidP="00136C94">
            <w:pPr>
              <w:ind w:left="-18" w:firstLine="18"/>
              <w:jc w:val="both"/>
              <w:rPr>
                <w:rFonts w:ascii="Calibri" w:hAnsi="Calibri" w:cs="Calibri"/>
                <w:b/>
                <w:bCs/>
                <w:sz w:val="22"/>
                <w:szCs w:val="22"/>
              </w:rPr>
            </w:pPr>
          </w:p>
          <w:p w:rsidR="00354380" w:rsidRPr="00214CA8" w:rsidRDefault="00354380" w:rsidP="00136C94">
            <w:pPr>
              <w:jc w:val="both"/>
              <w:rPr>
                <w:rFonts w:ascii="Book Antiqua" w:eastAsia="Batang" w:hAnsi="Book Antiqua" w:cs="Arial"/>
                <w:b/>
                <w:bCs/>
                <w:i/>
                <w:iCs/>
                <w:sz w:val="22"/>
                <w:szCs w:val="22"/>
              </w:rPr>
            </w:pPr>
            <w:r w:rsidRPr="00214CA8">
              <w:rPr>
                <w:rFonts w:ascii="Book Antiqua" w:eastAsia="Batang" w:hAnsi="Book Antiqua" w:cs="Arial"/>
                <w:b/>
                <w:bCs/>
                <w:i/>
                <w:iCs/>
                <w:sz w:val="22"/>
                <w:szCs w:val="22"/>
              </w:rPr>
              <w:t xml:space="preserve">Note: Any one of the above account details can be used for the issuance of Bank Guarantee using SFMS Platform. </w:t>
            </w:r>
          </w:p>
          <w:p w:rsidR="00354380" w:rsidRPr="00214CA8" w:rsidRDefault="00354380" w:rsidP="00136C94">
            <w:pPr>
              <w:jc w:val="both"/>
              <w:rPr>
                <w:rFonts w:ascii="Book Antiqua" w:eastAsia="Batang" w:hAnsi="Book Antiqua" w:cs="Arial"/>
                <w:b/>
                <w:bCs/>
                <w:sz w:val="22"/>
                <w:szCs w:val="22"/>
              </w:rPr>
            </w:pPr>
          </w:p>
          <w:p w:rsidR="00354380" w:rsidRPr="00214CA8" w:rsidRDefault="00354380" w:rsidP="00136C94">
            <w:pPr>
              <w:ind w:left="-18" w:firstLine="18"/>
              <w:jc w:val="both"/>
              <w:rPr>
                <w:rFonts w:ascii="Book Antiqua" w:eastAsiaTheme="minorHAnsi" w:hAnsi="Book Antiqua" w:cs="Book Antiqua"/>
                <w:sz w:val="22"/>
                <w:szCs w:val="22"/>
                <w:lang w:bidi="hi-IN"/>
              </w:rPr>
            </w:pPr>
            <w:r w:rsidRPr="00214CA8">
              <w:rPr>
                <w:rFonts w:ascii="Book Antiqua" w:eastAsiaTheme="minorHAnsi" w:hAnsi="Book Antiqua" w:cs="Book Antiqua"/>
                <w:sz w:val="22"/>
                <w:szCs w:val="22"/>
                <w:lang w:bidi="hi-IN"/>
              </w:rPr>
              <w:t xml:space="preserve">In case of Bank Guarantee (towards Advance Payment Security and Performance Security) verification through SFMS facility of ICICI Bank, the applicant has to provide a unique identifier of POWERGRID to the issuing bank. This unique identifier needs to be incorporated by the </w:t>
            </w:r>
            <w:r w:rsidRPr="00214CA8">
              <w:rPr>
                <w:rFonts w:ascii="Book Antiqua" w:eastAsiaTheme="minorHAnsi" w:hAnsi="Book Antiqua" w:cs="Book Antiqua"/>
                <w:sz w:val="22"/>
                <w:szCs w:val="22"/>
                <w:lang w:bidi="hi-IN"/>
              </w:rPr>
              <w:lastRenderedPageBreak/>
              <w:t>issuing bank in Field 7037of the IFIN 760 COV/ IFIN 767 COV while transmitting these messages to the Beneficiary Bank through SFMS. The unique identifier of POWERGRID is PGCIL50948846.</w:t>
            </w:r>
          </w:p>
          <w:p w:rsidR="00354380" w:rsidRPr="00214CA8" w:rsidRDefault="00354380" w:rsidP="00136C94">
            <w:pPr>
              <w:ind w:left="-18" w:firstLine="18"/>
              <w:jc w:val="both"/>
              <w:rPr>
                <w:rFonts w:ascii="Book Antiqua" w:eastAsiaTheme="minorHAnsi" w:hAnsi="Book Antiqua" w:cs="Book Antiqua"/>
                <w:sz w:val="22"/>
                <w:szCs w:val="22"/>
                <w:lang w:bidi="hi-IN"/>
              </w:rPr>
            </w:pPr>
          </w:p>
          <w:p w:rsidR="00354380" w:rsidRPr="00214CA8" w:rsidRDefault="00354380" w:rsidP="00136C94">
            <w:pPr>
              <w:ind w:left="-18" w:firstLine="18"/>
              <w:jc w:val="both"/>
              <w:rPr>
                <w:rFonts w:ascii="Calibri" w:hAnsi="Calibri" w:cs="Calibri"/>
                <w:b/>
                <w:bCs/>
              </w:rPr>
            </w:pPr>
            <w:r w:rsidRPr="00214CA8">
              <w:rPr>
                <w:rFonts w:ascii="Book Antiqua" w:eastAsiaTheme="minorHAnsi" w:hAnsi="Book Antiqua" w:cs="Book Antiqua"/>
                <w:sz w:val="22"/>
                <w:szCs w:val="22"/>
                <w:lang w:bidi="hi-IN"/>
              </w:rPr>
              <w:t xml:space="preserve">In addition to the above, the Bank Guarantee (towards </w:t>
            </w:r>
            <w:r w:rsidRPr="00214CA8">
              <w:rPr>
                <w:rFonts w:ascii="Book Antiqua" w:eastAsia="Batang" w:hAnsi="Book Antiqua" w:cs="Arial"/>
                <w:b/>
                <w:bCs/>
                <w:sz w:val="22"/>
                <w:szCs w:val="22"/>
              </w:rPr>
              <w:t xml:space="preserve"> </w:t>
            </w:r>
            <w:r w:rsidRPr="00214CA8">
              <w:rPr>
                <w:rFonts w:ascii="Book Antiqua" w:eastAsia="Batang" w:hAnsi="Book Antiqua" w:cs="Arial"/>
                <w:sz w:val="22"/>
                <w:szCs w:val="22"/>
              </w:rPr>
              <w:t xml:space="preserve">Advance Payment Security and Performance Security) </w:t>
            </w:r>
            <w:r w:rsidRPr="00214CA8">
              <w:rPr>
                <w:rFonts w:ascii="Book Antiqua" w:eastAsiaTheme="minorHAnsi" w:hAnsi="Book Antiqua" w:cs="Book Antiqua"/>
                <w:sz w:val="22"/>
                <w:szCs w:val="22"/>
                <w:lang w:bidi="hi-IN"/>
              </w:rPr>
              <w:t xml:space="preserve">   should be submitted in the Physical form as specified in GCC Clause 9.</w:t>
            </w:r>
          </w:p>
        </w:tc>
      </w:tr>
      <w:tr w:rsidR="00354380" w:rsidRPr="00214CA8" w:rsidTr="00354380">
        <w:tc>
          <w:tcPr>
            <w:tcW w:w="824" w:type="dxa"/>
            <w:tcBorders>
              <w:right w:val="single" w:sz="4" w:space="0" w:color="auto"/>
            </w:tcBorders>
          </w:tcPr>
          <w:p w:rsidR="00354380" w:rsidRPr="00214CA8" w:rsidRDefault="00354380" w:rsidP="007254D1">
            <w:pPr>
              <w:numPr>
                <w:ilvl w:val="0"/>
                <w:numId w:val="1"/>
              </w:numPr>
              <w:jc w:val="both"/>
              <w:rPr>
                <w:rFonts w:ascii="Book Antiqua" w:hAnsi="Book Antiqua" w:cs="Arial"/>
              </w:rPr>
            </w:pPr>
          </w:p>
        </w:tc>
        <w:tc>
          <w:tcPr>
            <w:tcW w:w="1620" w:type="dxa"/>
            <w:tcBorders>
              <w:right w:val="single" w:sz="4" w:space="0" w:color="auto"/>
            </w:tcBorders>
          </w:tcPr>
          <w:p w:rsidR="00354380" w:rsidRPr="00214CA8" w:rsidRDefault="00354380" w:rsidP="00112DAD">
            <w:pPr>
              <w:jc w:val="both"/>
              <w:rPr>
                <w:rFonts w:ascii="Book Antiqua" w:hAnsi="Book Antiqua"/>
              </w:rPr>
            </w:pPr>
            <w:r w:rsidRPr="00214CA8">
              <w:rPr>
                <w:rFonts w:ascii="Book Antiqua" w:hAnsi="Book Antiqua"/>
              </w:rPr>
              <w:t>GCC 15.3</w:t>
            </w:r>
          </w:p>
        </w:tc>
        <w:tc>
          <w:tcPr>
            <w:tcW w:w="7335" w:type="dxa"/>
            <w:tcBorders>
              <w:left w:val="nil"/>
            </w:tcBorders>
          </w:tcPr>
          <w:p w:rsidR="00354380" w:rsidRPr="00214CA8" w:rsidRDefault="00354380" w:rsidP="001A1244">
            <w:pPr>
              <w:ind w:left="-18"/>
              <w:jc w:val="both"/>
              <w:rPr>
                <w:rFonts w:ascii="Book Antiqua" w:hAnsi="Book Antiqua"/>
                <w:b/>
                <w:bCs/>
              </w:rPr>
            </w:pPr>
            <w:r w:rsidRPr="00214CA8">
              <w:rPr>
                <w:rFonts w:ascii="Book Antiqua" w:hAnsi="Book Antiqua"/>
                <w:b/>
                <w:bCs/>
              </w:rPr>
              <w:t xml:space="preserve">Replace the existing provision with the following: </w:t>
            </w:r>
          </w:p>
          <w:p w:rsidR="00354380" w:rsidRPr="00214CA8" w:rsidRDefault="00354380" w:rsidP="001A1244">
            <w:pPr>
              <w:ind w:left="-18"/>
              <w:jc w:val="both"/>
              <w:rPr>
                <w:rFonts w:ascii="Book Antiqua" w:hAnsi="Book Antiqua"/>
              </w:rPr>
            </w:pPr>
          </w:p>
          <w:p w:rsidR="00354380" w:rsidRPr="00214CA8" w:rsidRDefault="00354380" w:rsidP="001A1244">
            <w:pPr>
              <w:ind w:left="-18"/>
              <w:jc w:val="both"/>
              <w:rPr>
                <w:rFonts w:ascii="Book Antiqua" w:eastAsia="MS Mincho" w:hAnsi="Book Antiqua"/>
              </w:rPr>
            </w:pPr>
            <w:r w:rsidRPr="00214CA8">
              <w:rPr>
                <w:rFonts w:ascii="Book Antiqua" w:eastAsia="MS Mincho" w:hAnsi="Book Antiqua"/>
              </w:rPr>
              <w:t xml:space="preserve">For items or parts of the Facilities not specified in the corresponding Appendix (List of Approved Subcontractors) to the Contract Agreement </w:t>
            </w:r>
            <w:r w:rsidRPr="00214CA8">
              <w:rPr>
                <w:rFonts w:ascii="Book Antiqua" w:eastAsia="MS Mincho" w:hAnsi="Book Antiqua"/>
                <w:b/>
                <w:bCs/>
              </w:rPr>
              <w:t>for Supply of Goods Contract(s)</w:t>
            </w:r>
            <w:r w:rsidRPr="00214CA8">
              <w:rPr>
                <w:rFonts w:ascii="Book Antiqua" w:eastAsia="MS Mincho" w:hAnsi="Book Antiqua"/>
              </w:rPr>
              <w:t>, the Contractor may employ such Subcontractors as it may select, at its discretion.</w:t>
            </w:r>
          </w:p>
          <w:p w:rsidR="00C92217" w:rsidRPr="00214CA8" w:rsidRDefault="00C92217" w:rsidP="00112DAD">
            <w:pPr>
              <w:ind w:left="668"/>
              <w:jc w:val="both"/>
              <w:rPr>
                <w:rFonts w:ascii="Book Antiqua" w:hAnsi="Book Antiqua"/>
              </w:rPr>
            </w:pPr>
          </w:p>
        </w:tc>
      </w:tr>
      <w:tr w:rsidR="00F20125" w:rsidRPr="00214CA8" w:rsidTr="00354380">
        <w:tc>
          <w:tcPr>
            <w:tcW w:w="824" w:type="dxa"/>
            <w:tcBorders>
              <w:right w:val="single" w:sz="4" w:space="0" w:color="auto"/>
            </w:tcBorders>
          </w:tcPr>
          <w:p w:rsidR="00F20125" w:rsidRPr="00214CA8" w:rsidRDefault="00F20125" w:rsidP="007254D1">
            <w:pPr>
              <w:numPr>
                <w:ilvl w:val="0"/>
                <w:numId w:val="1"/>
              </w:numPr>
              <w:jc w:val="both"/>
              <w:rPr>
                <w:rFonts w:ascii="Book Antiqua" w:hAnsi="Book Antiqua" w:cs="Arial"/>
              </w:rPr>
            </w:pPr>
          </w:p>
        </w:tc>
        <w:tc>
          <w:tcPr>
            <w:tcW w:w="1620" w:type="dxa"/>
            <w:tcBorders>
              <w:right w:val="single" w:sz="4" w:space="0" w:color="auto"/>
            </w:tcBorders>
          </w:tcPr>
          <w:p w:rsidR="00F20125" w:rsidRPr="00214CA8" w:rsidRDefault="00F20125" w:rsidP="00F20125">
            <w:pPr>
              <w:ind w:right="54"/>
              <w:rPr>
                <w:rFonts w:ascii="Book Antiqua" w:hAnsi="Book Antiqua"/>
              </w:rPr>
            </w:pPr>
            <w:r w:rsidRPr="00214CA8">
              <w:rPr>
                <w:rFonts w:ascii="Book Antiqua" w:hAnsi="Book Antiqua"/>
              </w:rPr>
              <w:t>GCC 18.1.3(a)</w:t>
            </w:r>
          </w:p>
        </w:tc>
        <w:tc>
          <w:tcPr>
            <w:tcW w:w="7335" w:type="dxa"/>
            <w:tcBorders>
              <w:left w:val="nil"/>
            </w:tcBorders>
          </w:tcPr>
          <w:p w:rsidR="00AD1586" w:rsidRPr="00790739" w:rsidRDefault="00AD1586" w:rsidP="00AD1586">
            <w:pPr>
              <w:jc w:val="both"/>
              <w:rPr>
                <w:rFonts w:ascii="Book Antiqua" w:hAnsi="Book Antiqua"/>
                <w:b/>
                <w:bCs/>
              </w:rPr>
            </w:pPr>
            <w:r w:rsidRPr="00790739">
              <w:rPr>
                <w:rFonts w:ascii="Book Antiqua" w:hAnsi="Book Antiqua"/>
                <w:b/>
                <w:bCs/>
              </w:rPr>
              <w:t>Replace GCC 18.1.3 (a) with following:</w:t>
            </w:r>
          </w:p>
          <w:p w:rsidR="00AD1586" w:rsidRDefault="00AD1586" w:rsidP="001A1244">
            <w:pPr>
              <w:jc w:val="both"/>
              <w:rPr>
                <w:rFonts w:ascii="Book Antiqua" w:hAnsi="Book Antiqua"/>
              </w:rPr>
            </w:pPr>
          </w:p>
          <w:p w:rsidR="00522C1D" w:rsidRPr="00214CA8" w:rsidRDefault="00522C1D" w:rsidP="001A1244">
            <w:pPr>
              <w:jc w:val="both"/>
              <w:rPr>
                <w:rFonts w:ascii="Book Antiqua" w:hAnsi="Book Antiqua"/>
              </w:rPr>
            </w:pPr>
            <w:r w:rsidRPr="00214CA8">
              <w:rPr>
                <w:rFonts w:ascii="Book Antiqua" w:hAnsi="Book Antiqua"/>
              </w:rPr>
              <w:t>The Contractor shall provide and employ on the Site in the installation of the Facilities such skilled, semi-skilled and unskilled labor as is necessary for the proper and timely execution of the Contract. Labour having “Recognition of Prior Learning”(RPL) Certification (under Pradhan Mantri Kaushal Vikas Yojana(PMKVY)) can also be employed by the Contractor.</w:t>
            </w:r>
          </w:p>
          <w:p w:rsidR="00522C1D" w:rsidRPr="00214CA8" w:rsidRDefault="00522C1D" w:rsidP="001A1244">
            <w:pPr>
              <w:jc w:val="both"/>
              <w:rPr>
                <w:rFonts w:ascii="Book Antiqua" w:hAnsi="Book Antiqua"/>
              </w:rPr>
            </w:pPr>
          </w:p>
          <w:p w:rsidR="00F20125" w:rsidRPr="00214CA8" w:rsidRDefault="00522C1D" w:rsidP="001A1244">
            <w:pPr>
              <w:jc w:val="both"/>
              <w:rPr>
                <w:rFonts w:ascii="Book Antiqua" w:hAnsi="Book Antiqua"/>
                <w:b/>
                <w:bCs/>
              </w:rPr>
            </w:pPr>
            <w:r w:rsidRPr="00214CA8">
              <w:rPr>
                <w:rFonts w:ascii="Book Antiqua" w:hAnsi="Book Antiqua"/>
              </w:rPr>
              <w:t>The Contractor is encouraged to use local labor preferably from weaker sections of society particularly SC &amp; ST persons, that has the necessary skills</w:t>
            </w:r>
          </w:p>
        </w:tc>
      </w:tr>
      <w:tr w:rsidR="00F81ABF" w:rsidRPr="00214CA8" w:rsidTr="00354380">
        <w:tc>
          <w:tcPr>
            <w:tcW w:w="824" w:type="dxa"/>
            <w:tcBorders>
              <w:right w:val="single" w:sz="4" w:space="0" w:color="auto"/>
            </w:tcBorders>
          </w:tcPr>
          <w:p w:rsidR="00F81ABF" w:rsidRPr="00D95FBA" w:rsidRDefault="00F81ABF" w:rsidP="007254D1">
            <w:pPr>
              <w:numPr>
                <w:ilvl w:val="0"/>
                <w:numId w:val="1"/>
              </w:numPr>
              <w:jc w:val="both"/>
              <w:rPr>
                <w:rFonts w:ascii="Book Antiqua" w:hAnsi="Book Antiqua" w:cs="Arial"/>
              </w:rPr>
            </w:pPr>
          </w:p>
        </w:tc>
        <w:tc>
          <w:tcPr>
            <w:tcW w:w="1620" w:type="dxa"/>
            <w:tcBorders>
              <w:right w:val="single" w:sz="4" w:space="0" w:color="auto"/>
            </w:tcBorders>
          </w:tcPr>
          <w:p w:rsidR="00F81ABF" w:rsidRPr="00D95FBA" w:rsidRDefault="00F81ABF" w:rsidP="00A349B3">
            <w:pPr>
              <w:jc w:val="both"/>
              <w:rPr>
                <w:rFonts w:ascii="Book Antiqua" w:hAnsi="Book Antiqua"/>
              </w:rPr>
            </w:pPr>
            <w:r w:rsidRPr="00D95FBA">
              <w:rPr>
                <w:rFonts w:ascii="Book Antiqua" w:hAnsi="Book Antiqua"/>
              </w:rPr>
              <w:t>GCC 18.3.1.4</w:t>
            </w:r>
          </w:p>
        </w:tc>
        <w:tc>
          <w:tcPr>
            <w:tcW w:w="7335" w:type="dxa"/>
            <w:tcBorders>
              <w:left w:val="nil"/>
            </w:tcBorders>
          </w:tcPr>
          <w:p w:rsidR="00F81ABF" w:rsidRPr="00D95FBA" w:rsidRDefault="00F81ABF" w:rsidP="00A349B3">
            <w:pPr>
              <w:jc w:val="both"/>
              <w:rPr>
                <w:rFonts w:ascii="Book Antiqua" w:hAnsi="Book Antiqua"/>
                <w:b/>
                <w:bCs/>
              </w:rPr>
            </w:pPr>
            <w:r w:rsidRPr="00D95FBA">
              <w:rPr>
                <w:rFonts w:ascii="Book Antiqua" w:hAnsi="Book Antiqua"/>
                <w:b/>
                <w:bCs/>
              </w:rPr>
              <w:t>Replace GCC 18.3.1.4 with the following:</w:t>
            </w:r>
          </w:p>
          <w:p w:rsidR="00F81ABF" w:rsidRPr="00D95FBA" w:rsidRDefault="00F81ABF" w:rsidP="00A349B3">
            <w:pPr>
              <w:jc w:val="both"/>
              <w:rPr>
                <w:rFonts w:ascii="Book Antiqua" w:hAnsi="Book Antiqua"/>
                <w:b/>
                <w:bCs/>
              </w:rPr>
            </w:pPr>
          </w:p>
          <w:p w:rsidR="00F81ABF" w:rsidRPr="00D95FBA" w:rsidRDefault="00F81ABF" w:rsidP="00A349B3">
            <w:pPr>
              <w:jc w:val="both"/>
              <w:rPr>
                <w:rFonts w:ascii="Book Antiqua" w:hAnsi="Book Antiqua"/>
              </w:rPr>
            </w:pPr>
            <w:r w:rsidRPr="00D95FBA">
              <w:rPr>
                <w:rFonts w:ascii="Book Antiqua" w:hAnsi="Book Antiqua"/>
              </w:rPr>
              <w:t>Salient features of some major laws applicable to establishments engaged in building and other construction works:</w:t>
            </w:r>
          </w:p>
          <w:p w:rsidR="00F81ABF" w:rsidRPr="00D95FBA" w:rsidRDefault="00F81ABF" w:rsidP="00A349B3">
            <w:pPr>
              <w:jc w:val="both"/>
              <w:rPr>
                <w:rFonts w:ascii="Book Antiqua" w:hAnsi="Book Antiqua"/>
              </w:rPr>
            </w:pPr>
          </w:p>
          <w:p w:rsidR="00F81ABF" w:rsidRDefault="00F81ABF" w:rsidP="00A349B3">
            <w:pPr>
              <w:jc w:val="both"/>
              <w:rPr>
                <w:rFonts w:ascii="Book Antiqua" w:hAnsi="Book Antiqua"/>
              </w:rPr>
            </w:pPr>
            <w:r w:rsidRPr="00D95FBA">
              <w:rPr>
                <w:rFonts w:ascii="Book Antiqua" w:hAnsi="Book Antiqua"/>
              </w:rPr>
              <w:t xml:space="preserve">(a) </w:t>
            </w:r>
            <w:r w:rsidRPr="00D95FBA">
              <w:rPr>
                <w:rFonts w:ascii="Book Antiqua" w:hAnsi="Book Antiqua"/>
                <w:b/>
                <w:bCs/>
              </w:rPr>
              <w:t>Employee’s</w:t>
            </w:r>
            <w:r w:rsidRPr="00D95FBA">
              <w:rPr>
                <w:rFonts w:ascii="Book Antiqua" w:hAnsi="Book Antiqua"/>
              </w:rPr>
              <w:t xml:space="preserve"> Compensation Act 1923: The Act provides for compensation in case of injury by accident arising out of and during the course of employment</w:t>
            </w:r>
            <w:r w:rsidR="00D95FBA">
              <w:rPr>
                <w:rFonts w:ascii="Book Antiqua" w:hAnsi="Book Antiqua"/>
              </w:rPr>
              <w:t>.</w:t>
            </w:r>
          </w:p>
          <w:p w:rsidR="00D95FBA" w:rsidRDefault="00D95FBA" w:rsidP="00A349B3">
            <w:pPr>
              <w:jc w:val="both"/>
              <w:rPr>
                <w:rFonts w:ascii="Book Antiqua" w:hAnsi="Book Antiqua"/>
                <w:b/>
                <w:bCs/>
              </w:rPr>
            </w:pPr>
          </w:p>
          <w:p w:rsidR="00D95FBA" w:rsidRPr="00D95FBA" w:rsidRDefault="00D95FBA" w:rsidP="00A349B3">
            <w:pPr>
              <w:jc w:val="both"/>
              <w:rPr>
                <w:rFonts w:ascii="Book Antiqua" w:hAnsi="Book Antiqua"/>
                <w:b/>
                <w:bCs/>
              </w:rPr>
            </w:pPr>
            <w:r>
              <w:rPr>
                <w:rFonts w:ascii="Book Antiqua" w:hAnsi="Book Antiqua"/>
                <w:b/>
                <w:bCs/>
              </w:rPr>
              <w:t>(b) …………………</w:t>
            </w:r>
          </w:p>
          <w:p w:rsidR="00F81ABF" w:rsidRPr="00D95FBA" w:rsidRDefault="00F81ABF" w:rsidP="00A349B3">
            <w:pPr>
              <w:jc w:val="both"/>
              <w:rPr>
                <w:rFonts w:ascii="Book Antiqua" w:hAnsi="Book Antiqua"/>
                <w:b/>
                <w:bCs/>
              </w:rPr>
            </w:pPr>
          </w:p>
        </w:tc>
      </w:tr>
      <w:tr w:rsidR="00F81ABF" w:rsidRPr="00214CA8" w:rsidTr="00354380">
        <w:tc>
          <w:tcPr>
            <w:tcW w:w="824" w:type="dxa"/>
            <w:tcBorders>
              <w:right w:val="single" w:sz="4" w:space="0" w:color="auto"/>
            </w:tcBorders>
          </w:tcPr>
          <w:p w:rsidR="00F81ABF" w:rsidRPr="00D95FBA" w:rsidRDefault="00F81ABF" w:rsidP="007254D1">
            <w:pPr>
              <w:numPr>
                <w:ilvl w:val="0"/>
                <w:numId w:val="1"/>
              </w:numPr>
              <w:jc w:val="both"/>
              <w:rPr>
                <w:rFonts w:ascii="Book Antiqua" w:hAnsi="Book Antiqua" w:cs="Arial"/>
              </w:rPr>
            </w:pPr>
          </w:p>
        </w:tc>
        <w:tc>
          <w:tcPr>
            <w:tcW w:w="1620" w:type="dxa"/>
            <w:tcBorders>
              <w:right w:val="single" w:sz="4" w:space="0" w:color="auto"/>
            </w:tcBorders>
          </w:tcPr>
          <w:p w:rsidR="00F81ABF" w:rsidRPr="00D95FBA" w:rsidRDefault="00F81ABF" w:rsidP="00A349B3">
            <w:pPr>
              <w:rPr>
                <w:rFonts w:ascii="Book Antiqua" w:hAnsi="Book Antiqua"/>
              </w:rPr>
            </w:pPr>
            <w:r w:rsidRPr="00D95FBA">
              <w:rPr>
                <w:rFonts w:ascii="Book Antiqua" w:hAnsi="Book Antiqua"/>
              </w:rPr>
              <w:t>GCC</w:t>
            </w:r>
          </w:p>
          <w:p w:rsidR="00F81ABF" w:rsidRPr="00D95FBA" w:rsidRDefault="00F81ABF" w:rsidP="00A349B3">
            <w:pPr>
              <w:jc w:val="both"/>
              <w:rPr>
                <w:rFonts w:ascii="Book Antiqua" w:hAnsi="Book Antiqua"/>
              </w:rPr>
            </w:pPr>
            <w:r w:rsidRPr="00D95FBA">
              <w:rPr>
                <w:rFonts w:ascii="Book Antiqua" w:hAnsi="Book Antiqua"/>
              </w:rPr>
              <w:t>18.3.3.17</w:t>
            </w:r>
          </w:p>
        </w:tc>
        <w:tc>
          <w:tcPr>
            <w:tcW w:w="7335" w:type="dxa"/>
            <w:tcBorders>
              <w:left w:val="nil"/>
            </w:tcBorders>
          </w:tcPr>
          <w:p w:rsidR="00F81ABF" w:rsidRPr="00D95FBA" w:rsidRDefault="00F81ABF" w:rsidP="00A349B3">
            <w:pPr>
              <w:jc w:val="both"/>
              <w:rPr>
                <w:rFonts w:ascii="Book Antiqua" w:hAnsi="Book Antiqua"/>
                <w:b/>
                <w:bCs/>
              </w:rPr>
            </w:pPr>
            <w:r w:rsidRPr="00D95FBA">
              <w:rPr>
                <w:rFonts w:ascii="Book Antiqua" w:hAnsi="Book Antiqua"/>
                <w:b/>
                <w:bCs/>
              </w:rPr>
              <w:t>Replace GCC 18.3.3.17 with the following:</w:t>
            </w:r>
          </w:p>
          <w:p w:rsidR="00F81ABF" w:rsidRPr="00D95FBA" w:rsidRDefault="00F81ABF" w:rsidP="00A349B3">
            <w:pPr>
              <w:jc w:val="both"/>
              <w:rPr>
                <w:rFonts w:ascii="Book Antiqua" w:hAnsi="Book Antiqua"/>
                <w:b/>
                <w:bCs/>
              </w:rPr>
            </w:pPr>
          </w:p>
          <w:p w:rsidR="00F81ABF" w:rsidRPr="00D95FBA" w:rsidRDefault="00F81ABF" w:rsidP="00A349B3">
            <w:pPr>
              <w:jc w:val="both"/>
              <w:rPr>
                <w:rFonts w:ascii="Book Antiqua" w:hAnsi="Book Antiqua"/>
                <w:b/>
                <w:bCs/>
              </w:rPr>
            </w:pPr>
            <w:r w:rsidRPr="00D95FBA">
              <w:rPr>
                <w:rFonts w:ascii="Book Antiqua" w:hAnsi="Book Antiqua"/>
                <w:b/>
                <w:bCs/>
              </w:rPr>
              <w:t xml:space="preserve">The Contractor shall deploy Safety Officer(s)/Safety Supervisor(s) /Safety Steward(s) in line with requirements as </w:t>
            </w:r>
            <w:r w:rsidRPr="00D95FBA">
              <w:rPr>
                <w:rFonts w:ascii="Book Antiqua" w:hAnsi="Book Antiqua"/>
                <w:b/>
                <w:bCs/>
              </w:rPr>
              <w:lastRenderedPageBreak/>
              <w:t>specified in the Safety Plan.</w:t>
            </w:r>
          </w:p>
          <w:p w:rsidR="00F81ABF" w:rsidRPr="00D95FBA" w:rsidRDefault="00F81ABF" w:rsidP="00A349B3">
            <w:pPr>
              <w:jc w:val="both"/>
              <w:rPr>
                <w:rFonts w:ascii="Book Antiqua" w:hAnsi="Book Antiqua"/>
                <w:b/>
                <w:bCs/>
              </w:rPr>
            </w:pPr>
          </w:p>
          <w:p w:rsidR="00F81ABF" w:rsidRPr="00D95FBA" w:rsidRDefault="00F81ABF" w:rsidP="00A349B3">
            <w:pPr>
              <w:jc w:val="both"/>
              <w:rPr>
                <w:rFonts w:asciiTheme="minorHAnsi" w:hAnsiTheme="minorHAnsi"/>
                <w:sz w:val="22"/>
                <w:szCs w:val="20"/>
              </w:rPr>
            </w:pPr>
            <w:r w:rsidRPr="00D95FBA">
              <w:rPr>
                <w:rFonts w:ascii="Book Antiqua" w:hAnsi="Book Antiqua"/>
                <w:b/>
                <w:bCs/>
              </w:rPr>
              <w:t>The qualifications and experience, roles and responsibilities of the Safety Officer(s)/Safety Supervisor(s) /Safety Steward(s)  shall be as prescribed in the Safety Plan</w:t>
            </w:r>
            <w:r w:rsidRPr="00D95FBA">
              <w:rPr>
                <w:rFonts w:ascii="Book Antiqua" w:hAnsi="Book Antiqua"/>
              </w:rPr>
              <w:t>.</w:t>
            </w:r>
          </w:p>
          <w:p w:rsidR="00F81ABF" w:rsidRPr="00D95FBA" w:rsidRDefault="00F81ABF" w:rsidP="00A349B3">
            <w:pPr>
              <w:jc w:val="both"/>
              <w:rPr>
                <w:rFonts w:ascii="Book Antiqua" w:hAnsi="Book Antiqua"/>
                <w:b/>
                <w:bCs/>
              </w:rPr>
            </w:pPr>
          </w:p>
          <w:p w:rsidR="00F81ABF" w:rsidRPr="00D95FBA" w:rsidRDefault="00F81ABF" w:rsidP="00A349B3">
            <w:pPr>
              <w:jc w:val="both"/>
              <w:rPr>
                <w:rFonts w:ascii="Book Antiqua" w:hAnsi="Book Antiqua"/>
              </w:rPr>
            </w:pPr>
            <w:r w:rsidRPr="00D95FBA">
              <w:rPr>
                <w:rFonts w:ascii="Book Antiqua" w:hAnsi="Book Antiqua"/>
              </w:rPr>
              <w:t>In case, the Contractor fails to deploy Qualified Safety Officer(s</w:t>
            </w:r>
            <w:r w:rsidRPr="00D95FBA">
              <w:rPr>
                <w:rFonts w:ascii="Book Antiqua" w:hAnsi="Book Antiqua"/>
                <w:b/>
                <w:bCs/>
              </w:rPr>
              <w:t xml:space="preserve">)/Safety Supervisor(s) /Safety Steward(s) </w:t>
            </w:r>
            <w:r w:rsidRPr="00D95FBA">
              <w:rPr>
                <w:rFonts w:ascii="Book Antiqua" w:hAnsi="Book Antiqua"/>
              </w:rPr>
              <w:t xml:space="preserve">under each Contract, as specified </w:t>
            </w:r>
            <w:r w:rsidRPr="00D95FBA">
              <w:rPr>
                <w:rFonts w:ascii="Book Antiqua" w:hAnsi="Book Antiqua"/>
                <w:b/>
              </w:rPr>
              <w:t>in the Safety Plan</w:t>
            </w:r>
            <w:r w:rsidRPr="00D95FBA">
              <w:rPr>
                <w:rFonts w:ascii="Book Antiqua" w:hAnsi="Book Antiqua"/>
              </w:rPr>
              <w:t xml:space="preserve">, then the Contractor shall be responsible for payment of a sum of Rs. 15,00,000/- per quarter </w:t>
            </w:r>
            <w:r w:rsidRPr="00D95FBA">
              <w:rPr>
                <w:rFonts w:ascii="Book Antiqua" w:hAnsi="Book Antiqua"/>
                <w:b/>
                <w:bCs/>
              </w:rPr>
              <w:t>or part thereof</w:t>
            </w:r>
            <w:r w:rsidRPr="00D95FBA">
              <w:rPr>
                <w:rFonts w:ascii="Book Antiqua" w:hAnsi="Book Antiqua"/>
              </w:rPr>
              <w:t xml:space="preserve">, </w:t>
            </w:r>
            <w:r w:rsidRPr="00D95FBA">
              <w:rPr>
                <w:rFonts w:ascii="Book Antiqua" w:hAnsi="Book Antiqua"/>
                <w:b/>
                <w:bCs/>
              </w:rPr>
              <w:t>on a pro-rata basis</w:t>
            </w:r>
            <w:r w:rsidRPr="00D95FBA">
              <w:rPr>
                <w:rFonts w:ascii="Book Antiqua" w:hAnsi="Book Antiqua"/>
              </w:rPr>
              <w:t>,  till the Safety Officer(s)/</w:t>
            </w:r>
            <w:r w:rsidRPr="00D95FBA">
              <w:rPr>
                <w:rFonts w:ascii="Book Antiqua" w:hAnsi="Book Antiqua"/>
                <w:b/>
                <w:bCs/>
              </w:rPr>
              <w:t xml:space="preserve"> Safety Supervisor(s) /Safety Steward(s)</w:t>
            </w:r>
            <w:r w:rsidRPr="00D95FBA">
              <w:rPr>
                <w:rFonts w:ascii="Book Antiqua" w:hAnsi="Book Antiqua"/>
              </w:rPr>
              <w:t xml:space="preserve">) is deployed, to be deposited with the Employer, which will be retained in the Safety Corpus Fund pursuant to GCC Sub-Clause 18.3.3.26. </w:t>
            </w:r>
            <w:r w:rsidRPr="00D95FBA">
              <w:rPr>
                <w:rFonts w:ascii="Book Antiqua" w:hAnsi="Book Antiqua"/>
                <w:b/>
                <w:bCs/>
              </w:rPr>
              <w:t>Further, the Project Manager shall have the right at his sole discretion to stop the work in line with GCC Sub-Clause 18.3.3.19 till the Safety Officer(s)/ Safety Supervisor(s) /Safety Steward(s) is deployed by the Contractor</w:t>
            </w:r>
            <w:r w:rsidRPr="00D95FBA">
              <w:rPr>
                <w:rFonts w:ascii="Book Antiqua" w:hAnsi="Book Antiqua"/>
              </w:rPr>
              <w:t>.</w:t>
            </w:r>
          </w:p>
          <w:p w:rsidR="00F81ABF" w:rsidRPr="00D95FBA" w:rsidRDefault="00F81ABF" w:rsidP="00A349B3">
            <w:pPr>
              <w:jc w:val="both"/>
              <w:rPr>
                <w:rFonts w:ascii="Book Antiqua" w:hAnsi="Book Antiqua"/>
              </w:rPr>
            </w:pPr>
          </w:p>
          <w:p w:rsidR="00F81ABF" w:rsidRPr="00D95FBA" w:rsidRDefault="00F81ABF" w:rsidP="00A349B3">
            <w:pPr>
              <w:jc w:val="both"/>
              <w:rPr>
                <w:rFonts w:ascii="Book Antiqua" w:hAnsi="Book Antiqua"/>
                <w:sz w:val="2"/>
                <w:szCs w:val="8"/>
              </w:rPr>
            </w:pPr>
          </w:p>
          <w:p w:rsidR="00F81ABF" w:rsidRPr="00D95FBA" w:rsidRDefault="00F81ABF" w:rsidP="00A349B3">
            <w:pPr>
              <w:jc w:val="both"/>
              <w:rPr>
                <w:rFonts w:ascii="Book Antiqua" w:hAnsi="Book Antiqua"/>
                <w:b/>
                <w:bCs/>
              </w:rPr>
            </w:pPr>
            <w:r w:rsidRPr="00D95FBA">
              <w:rPr>
                <w:rFonts w:ascii="Book Antiqua" w:hAnsi="Book Antiqua"/>
              </w:rPr>
              <w:t>The name and address of such Safety Officers</w:t>
            </w:r>
            <w:r w:rsidRPr="00D95FBA">
              <w:rPr>
                <w:rFonts w:ascii="Book Antiqua" w:hAnsi="Book Antiqua"/>
                <w:b/>
                <w:bCs/>
              </w:rPr>
              <w:t xml:space="preserve"> Safety Supervisor(s) /Safety Steward(s)</w:t>
            </w:r>
            <w:r w:rsidRPr="00D95FBA">
              <w:rPr>
                <w:rFonts w:ascii="Book Antiqua" w:hAnsi="Book Antiqua"/>
              </w:rPr>
              <w:t xml:space="preserve"> of the Contractor will be promptly informed in writing to Project Manager </w:t>
            </w:r>
            <w:r w:rsidRPr="00D95FBA">
              <w:rPr>
                <w:rFonts w:ascii="Book Antiqua" w:hAnsi="Book Antiqua"/>
                <w:b/>
                <w:bCs/>
              </w:rPr>
              <w:t>or his authorised representative</w:t>
            </w:r>
            <w:r w:rsidRPr="00D95FBA">
              <w:rPr>
                <w:rFonts w:ascii="Book Antiqua" w:hAnsi="Book Antiqua"/>
              </w:rPr>
              <w:t xml:space="preserve"> with a copy to Safety Officer-In charge before he starts work or immediately after any change of the incumbent is made</w:t>
            </w:r>
            <w:r w:rsidRPr="00D95FBA">
              <w:rPr>
                <w:rFonts w:ascii="Book Antiqua" w:hAnsi="Book Antiqua"/>
                <w:b/>
                <w:bCs/>
              </w:rPr>
              <w:t xml:space="preserve"> </w:t>
            </w:r>
            <w:r w:rsidRPr="00D95FBA">
              <w:rPr>
                <w:rFonts w:ascii="Book Antiqua" w:hAnsi="Book Antiqua"/>
              </w:rPr>
              <w:t>during currency of the Contract.</w:t>
            </w:r>
          </w:p>
          <w:p w:rsidR="00F81ABF" w:rsidRPr="00D95FBA" w:rsidRDefault="00F81ABF" w:rsidP="00A349B3">
            <w:pPr>
              <w:jc w:val="both"/>
              <w:rPr>
                <w:rFonts w:ascii="Book Antiqua" w:hAnsi="Book Antiqua"/>
                <w:b/>
                <w:bCs/>
              </w:rPr>
            </w:pPr>
          </w:p>
        </w:tc>
      </w:tr>
      <w:tr w:rsidR="00F81ABF" w:rsidRPr="00214CA8" w:rsidTr="00D95FBA">
        <w:tc>
          <w:tcPr>
            <w:tcW w:w="824" w:type="dxa"/>
            <w:tcBorders>
              <w:right w:val="single" w:sz="4" w:space="0" w:color="auto"/>
            </w:tcBorders>
          </w:tcPr>
          <w:p w:rsidR="00F81ABF" w:rsidRPr="00214CA8" w:rsidRDefault="00F81ABF" w:rsidP="007254D1">
            <w:pPr>
              <w:numPr>
                <w:ilvl w:val="0"/>
                <w:numId w:val="1"/>
              </w:numPr>
              <w:jc w:val="both"/>
              <w:rPr>
                <w:rFonts w:ascii="Book Antiqua" w:hAnsi="Book Antiqua" w:cs="Arial"/>
              </w:rPr>
            </w:pPr>
          </w:p>
        </w:tc>
        <w:tc>
          <w:tcPr>
            <w:tcW w:w="1620" w:type="dxa"/>
            <w:tcBorders>
              <w:right w:val="single" w:sz="4" w:space="0" w:color="auto"/>
            </w:tcBorders>
            <w:shd w:val="clear" w:color="auto" w:fill="auto"/>
          </w:tcPr>
          <w:p w:rsidR="00F81ABF" w:rsidRPr="00D95FBA" w:rsidRDefault="00F81ABF" w:rsidP="00A349B3">
            <w:pPr>
              <w:rPr>
                <w:rFonts w:ascii="Book Antiqua" w:hAnsi="Book Antiqua"/>
              </w:rPr>
            </w:pPr>
            <w:r w:rsidRPr="00D95FBA">
              <w:rPr>
                <w:rFonts w:ascii="Book Antiqua" w:hAnsi="Book Antiqua"/>
              </w:rPr>
              <w:t>GCC</w:t>
            </w:r>
          </w:p>
          <w:p w:rsidR="00F81ABF" w:rsidRPr="00D95FBA" w:rsidRDefault="00F81ABF" w:rsidP="00A349B3">
            <w:pPr>
              <w:rPr>
                <w:rFonts w:ascii="Book Antiqua" w:hAnsi="Book Antiqua"/>
              </w:rPr>
            </w:pPr>
            <w:r w:rsidRPr="00D95FBA">
              <w:rPr>
                <w:rFonts w:ascii="Book Antiqua" w:hAnsi="Book Antiqua"/>
              </w:rPr>
              <w:t>18.3.3.18</w:t>
            </w:r>
          </w:p>
        </w:tc>
        <w:tc>
          <w:tcPr>
            <w:tcW w:w="7335" w:type="dxa"/>
            <w:tcBorders>
              <w:left w:val="nil"/>
            </w:tcBorders>
            <w:shd w:val="clear" w:color="auto" w:fill="auto"/>
          </w:tcPr>
          <w:p w:rsidR="00F81ABF" w:rsidRPr="00D95FBA" w:rsidRDefault="00F81ABF" w:rsidP="00A349B3">
            <w:pPr>
              <w:jc w:val="both"/>
              <w:rPr>
                <w:rFonts w:ascii="Book Antiqua" w:hAnsi="Book Antiqua"/>
                <w:b/>
                <w:bCs/>
              </w:rPr>
            </w:pPr>
            <w:r w:rsidRPr="00D95FBA">
              <w:rPr>
                <w:rFonts w:ascii="Book Antiqua" w:hAnsi="Book Antiqua"/>
                <w:b/>
                <w:bCs/>
              </w:rPr>
              <w:t>Replace GCC 18.3.3.18 with the following:</w:t>
            </w:r>
          </w:p>
          <w:p w:rsidR="00F81ABF" w:rsidRPr="00D95FBA" w:rsidRDefault="00F81ABF" w:rsidP="00A349B3">
            <w:pPr>
              <w:jc w:val="both"/>
              <w:rPr>
                <w:rFonts w:ascii="Book Antiqua" w:hAnsi="Book Antiqua"/>
                <w:b/>
                <w:bCs/>
              </w:rPr>
            </w:pPr>
          </w:p>
          <w:p w:rsidR="00F81ABF" w:rsidRPr="00D95FBA" w:rsidRDefault="00F81ABF" w:rsidP="00A349B3">
            <w:pPr>
              <w:ind w:hanging="18"/>
              <w:jc w:val="both"/>
              <w:rPr>
                <w:rFonts w:ascii="Book Antiqua" w:hAnsi="Book Antiqua"/>
              </w:rPr>
            </w:pPr>
            <w:r w:rsidRPr="00D95FBA">
              <w:rPr>
                <w:rFonts w:ascii="Book Antiqua" w:hAnsi="Book Antiqua"/>
              </w:rPr>
              <w:t xml:space="preserve">In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but no later than </w:t>
            </w:r>
            <w:r w:rsidRPr="00D95FBA">
              <w:rPr>
                <w:rFonts w:ascii="Book Antiqua" w:hAnsi="Book Antiqua"/>
                <w:b/>
              </w:rPr>
              <w:t>4 hrs</w:t>
            </w:r>
            <w:r w:rsidRPr="00D95FBA">
              <w:rPr>
                <w:rFonts w:ascii="Book Antiqua" w:hAnsi="Book Antiqua"/>
              </w:rPr>
              <w:t>. of the occurrence of the same, to the Project Manager in prescribed form and also to all the authorities envisaged under the applicable laws.</w:t>
            </w:r>
          </w:p>
          <w:p w:rsidR="00F81ABF" w:rsidRPr="00D95FBA" w:rsidRDefault="00F81ABF" w:rsidP="00A349B3">
            <w:pPr>
              <w:ind w:hanging="18"/>
              <w:jc w:val="both"/>
              <w:rPr>
                <w:rFonts w:ascii="Book Antiqua" w:hAnsi="Book Antiqua"/>
                <w:sz w:val="10"/>
                <w:szCs w:val="10"/>
              </w:rPr>
            </w:pPr>
          </w:p>
          <w:p w:rsidR="00F81ABF" w:rsidRPr="00D95FBA" w:rsidRDefault="00F81ABF" w:rsidP="00A349B3">
            <w:pPr>
              <w:ind w:hanging="18"/>
              <w:jc w:val="both"/>
              <w:rPr>
                <w:rFonts w:ascii="Book Antiqua" w:hAnsi="Book Antiqua"/>
                <w:b/>
                <w:bCs/>
              </w:rPr>
            </w:pPr>
            <w:r w:rsidRPr="00D95FBA">
              <w:rPr>
                <w:rFonts w:ascii="Book Antiqua" w:hAnsi="Book Antiqua"/>
              </w:rPr>
              <w:t>Notwithstanding above, in case of any fatal accident, the Board of Directors of Contractor shall review the incidence and a copy of Board</w:t>
            </w:r>
            <w:r w:rsidRPr="00D95FBA">
              <w:t>’</w:t>
            </w:r>
            <w:r w:rsidRPr="00D95FBA">
              <w:rPr>
                <w:rFonts w:ascii="Book Antiqua" w:hAnsi="Book Antiqua"/>
              </w:rPr>
              <w:t xml:space="preserve">s resolution signed by the Director/Company Secretary of the firm alongwith action plan for avoidance of such incidences in future shall be furnished promptly but no later than 60 days, to the Employer. Besides above, the CEO of the Contractor shall meet </w:t>
            </w:r>
            <w:r w:rsidRPr="00D95FBA">
              <w:rPr>
                <w:rFonts w:ascii="Book Antiqua" w:hAnsi="Book Antiqua"/>
              </w:rPr>
              <w:lastRenderedPageBreak/>
              <w:t>and apprise POWERGRID APEX SAFTEY BOARD alongwith the Board</w:t>
            </w:r>
            <w:r w:rsidRPr="00D95FBA">
              <w:t>’</w:t>
            </w:r>
            <w:r w:rsidRPr="00D95FBA">
              <w:rPr>
                <w:rFonts w:ascii="Book Antiqua" w:hAnsi="Book Antiqua"/>
              </w:rPr>
              <w:t>s resolution of the cause of the fatal accident occurred and their future action plan/safety preparedness to prevent recurrence of such accidents in future within 60 days of the occurrence of the fatal accident.</w:t>
            </w:r>
            <w:r w:rsidRPr="00D95FBA">
              <w:rPr>
                <w:rFonts w:ascii="Book Antiqua" w:hAnsi="Book Antiqua"/>
                <w:b/>
                <w:bCs/>
              </w:rPr>
              <w:t xml:space="preserve"> In case of failure of the Contractor to complete the above actions within 60 days, an extended period of 4 weeks is permitted to the Contractor to complete the same, along with a penalty of 0.05% of Contract Price as awarded, per week of delay or part thereof limited to Rs. 2.5 lakh per week, which shall be deposited in the Safety Corpus Fund. In case of failure of the Contractor to complete the above actions within the extended period of 4 weeks as above, the bids submitted by the Contractor shall be treated as non-responsive till completion of the same.</w:t>
            </w:r>
          </w:p>
          <w:p w:rsidR="00F81ABF" w:rsidRPr="00D95FBA" w:rsidRDefault="00F81ABF" w:rsidP="00A349B3">
            <w:pPr>
              <w:ind w:hanging="18"/>
              <w:jc w:val="both"/>
              <w:rPr>
                <w:rFonts w:ascii="Book Antiqua" w:hAnsi="Book Antiqua"/>
                <w:b/>
                <w:bCs/>
              </w:rPr>
            </w:pPr>
          </w:p>
          <w:p w:rsidR="00F81ABF" w:rsidRPr="00D95FBA" w:rsidRDefault="00F81ABF" w:rsidP="00A349B3">
            <w:pPr>
              <w:jc w:val="both"/>
              <w:rPr>
                <w:rFonts w:ascii="Book Antiqua" w:hAnsi="Book Antiqua"/>
                <w:b/>
                <w:bCs/>
              </w:rPr>
            </w:pPr>
            <w:r w:rsidRPr="00D95FBA">
              <w:rPr>
                <w:rFonts w:ascii="Book Antiqua" w:hAnsi="Book Antiqua"/>
                <w:b/>
                <w:bCs/>
              </w:rPr>
              <w:t>In case of a fatal accident in a contract awarded to Joint Venture of 2 or more firms, partner(s) of the JV who was responsible for the execution of the said works as per their scope under the Contract, shall submit its Board Resolution and apprise the POWERGRID APEX SAFETY BOARD as brought out above.</w:t>
            </w:r>
          </w:p>
          <w:p w:rsidR="00F81ABF" w:rsidRPr="00D95FBA" w:rsidRDefault="00F81ABF" w:rsidP="00A349B3">
            <w:pPr>
              <w:jc w:val="both"/>
              <w:rPr>
                <w:rFonts w:ascii="Book Antiqua" w:hAnsi="Book Antiqua"/>
                <w:b/>
                <w:bCs/>
              </w:rPr>
            </w:pPr>
          </w:p>
          <w:p w:rsidR="00F81ABF" w:rsidRPr="00D95FBA" w:rsidRDefault="00F81ABF" w:rsidP="00A349B3">
            <w:pPr>
              <w:jc w:val="both"/>
              <w:rPr>
                <w:rFonts w:ascii="Book Antiqua" w:hAnsi="Book Antiqua"/>
                <w:b/>
                <w:bCs/>
              </w:rPr>
            </w:pPr>
            <w:r w:rsidRPr="00D95FBA">
              <w:rPr>
                <w:rFonts w:ascii="Book Antiqua" w:hAnsi="Book Antiqua"/>
                <w:b/>
                <w:bCs/>
              </w:rPr>
              <w:t>In case of a fatal accident in a contract awarded to and being executed by an Associate of Contractor,    the Associate who is executing the erection/services contract corresponding to the scope of work in which accident has occurred,</w:t>
            </w:r>
            <w:r w:rsidRPr="00D95FBA">
              <w:t xml:space="preserve"> </w:t>
            </w:r>
            <w:r w:rsidRPr="00D95FBA">
              <w:rPr>
                <w:rFonts w:ascii="Book Antiqua" w:hAnsi="Book Antiqua"/>
                <w:b/>
                <w:bCs/>
              </w:rPr>
              <w:t>shall submit its Board Resolution and apprise the POWERGRID APEX SAFETY BOARD as brought out above.</w:t>
            </w:r>
          </w:p>
          <w:p w:rsidR="00F81ABF" w:rsidRPr="00D95FBA" w:rsidRDefault="00F81ABF" w:rsidP="00A349B3">
            <w:pPr>
              <w:jc w:val="both"/>
              <w:rPr>
                <w:rFonts w:ascii="Book Antiqua" w:hAnsi="Book Antiqua"/>
                <w:b/>
                <w:bCs/>
              </w:rPr>
            </w:pPr>
          </w:p>
        </w:tc>
      </w:tr>
      <w:tr w:rsidR="00F81ABF" w:rsidRPr="00214CA8" w:rsidTr="00354380">
        <w:tc>
          <w:tcPr>
            <w:tcW w:w="824" w:type="dxa"/>
            <w:tcBorders>
              <w:right w:val="single" w:sz="4" w:space="0" w:color="auto"/>
            </w:tcBorders>
          </w:tcPr>
          <w:p w:rsidR="00F81ABF" w:rsidRPr="00214CA8" w:rsidRDefault="00F81ABF" w:rsidP="007254D1">
            <w:pPr>
              <w:numPr>
                <w:ilvl w:val="0"/>
                <w:numId w:val="1"/>
              </w:numPr>
              <w:jc w:val="both"/>
              <w:rPr>
                <w:rFonts w:ascii="Book Antiqua" w:hAnsi="Book Antiqua" w:cs="Arial"/>
              </w:rPr>
            </w:pPr>
          </w:p>
        </w:tc>
        <w:tc>
          <w:tcPr>
            <w:tcW w:w="1620" w:type="dxa"/>
            <w:tcBorders>
              <w:right w:val="single" w:sz="4" w:space="0" w:color="auto"/>
            </w:tcBorders>
          </w:tcPr>
          <w:p w:rsidR="00F81ABF" w:rsidRPr="00D95FBA" w:rsidRDefault="00F81ABF" w:rsidP="00A349B3">
            <w:pPr>
              <w:rPr>
                <w:rFonts w:ascii="Book Antiqua" w:hAnsi="Book Antiqua"/>
              </w:rPr>
            </w:pPr>
            <w:r w:rsidRPr="00D95FBA">
              <w:rPr>
                <w:rFonts w:ascii="Book Antiqua" w:hAnsi="Book Antiqua"/>
              </w:rPr>
              <w:t>GCC</w:t>
            </w:r>
          </w:p>
          <w:p w:rsidR="00F81ABF" w:rsidRPr="00D95FBA" w:rsidRDefault="00F81ABF" w:rsidP="00A349B3">
            <w:pPr>
              <w:rPr>
                <w:rFonts w:ascii="Book Antiqua" w:hAnsi="Book Antiqua"/>
              </w:rPr>
            </w:pPr>
            <w:r w:rsidRPr="00D95FBA">
              <w:rPr>
                <w:rFonts w:ascii="Book Antiqua" w:hAnsi="Book Antiqua"/>
              </w:rPr>
              <w:t>18.3.3.23</w:t>
            </w:r>
          </w:p>
        </w:tc>
        <w:tc>
          <w:tcPr>
            <w:tcW w:w="7335" w:type="dxa"/>
            <w:tcBorders>
              <w:left w:val="nil"/>
            </w:tcBorders>
          </w:tcPr>
          <w:p w:rsidR="00F81ABF" w:rsidRPr="00D95FBA" w:rsidRDefault="00F81ABF" w:rsidP="00A349B3">
            <w:pPr>
              <w:jc w:val="both"/>
              <w:rPr>
                <w:rFonts w:ascii="Book Antiqua" w:hAnsi="Book Antiqua"/>
                <w:b/>
                <w:bCs/>
              </w:rPr>
            </w:pPr>
            <w:r w:rsidRPr="00D95FBA">
              <w:rPr>
                <w:rFonts w:ascii="Book Antiqua" w:hAnsi="Book Antiqua"/>
                <w:b/>
                <w:bCs/>
              </w:rPr>
              <w:t>Replace GCC 18.3.3.23 with the following:</w:t>
            </w:r>
          </w:p>
          <w:p w:rsidR="00F81ABF" w:rsidRPr="00D95FBA" w:rsidRDefault="00F81ABF" w:rsidP="00A349B3">
            <w:pPr>
              <w:jc w:val="both"/>
              <w:rPr>
                <w:rFonts w:ascii="Book Antiqua" w:hAnsi="Book Antiqua"/>
                <w:b/>
                <w:bCs/>
              </w:rPr>
            </w:pPr>
          </w:p>
          <w:p w:rsidR="00F81ABF" w:rsidRPr="00D95FBA" w:rsidRDefault="00F81ABF" w:rsidP="00A349B3">
            <w:pPr>
              <w:jc w:val="both"/>
              <w:rPr>
                <w:rFonts w:ascii="Book Antiqua" w:hAnsi="Book Antiqua"/>
              </w:rPr>
            </w:pPr>
            <w:r w:rsidRPr="00D95FBA">
              <w:rPr>
                <w:rFonts w:ascii="Book Antiqua" w:hAnsi="Book Antiqua"/>
              </w:rPr>
              <w:t xml:space="preserve">If the Contractor fails in providing safe working environment as per Employer Safety Rules or continues the work even after being instructed to stop work by the Project Manager as provided in GCC Sub-Clause 18.3.3.19 above, the Contractor shall promptly pay to Employer, on demand by the Employer, </w:t>
            </w:r>
            <w:r w:rsidRPr="00D95FBA">
              <w:rPr>
                <w:rFonts w:ascii="Book Antiqua" w:hAnsi="Book Antiqua"/>
                <w:b/>
                <w:bCs/>
              </w:rPr>
              <w:t>a recovery</w:t>
            </w:r>
            <w:r w:rsidRPr="00D95FBA">
              <w:rPr>
                <w:rFonts w:ascii="Book Antiqua" w:hAnsi="Book Antiqua"/>
              </w:rPr>
              <w:t xml:space="preserve">  at the rate of Rs. 10,000/- per day or part thereof to be deposited in Safety Corpus Fund pursuant to GCC Sub-Clause 18.3.3.26, till the instructions are complied with and so certified by the Project Manager. However, in case of accident taking place causing injury to any individual, the provisions contained in GCC Sub-Clause 18.3.3.24 shall also apply in addition to </w:t>
            </w:r>
            <w:r w:rsidRPr="00D95FBA">
              <w:rPr>
                <w:rFonts w:ascii="Book Antiqua" w:hAnsi="Book Antiqua"/>
                <w:b/>
                <w:bCs/>
              </w:rPr>
              <w:t>recovery</w:t>
            </w:r>
            <w:r w:rsidRPr="00D95FBA">
              <w:rPr>
                <w:rFonts w:ascii="Book Antiqua" w:hAnsi="Book Antiqua"/>
              </w:rPr>
              <w:t xml:space="preserve"> mentioned in this Clause.</w:t>
            </w:r>
          </w:p>
          <w:p w:rsidR="00F81ABF" w:rsidRPr="00D95FBA" w:rsidRDefault="00F81ABF" w:rsidP="00A349B3">
            <w:pPr>
              <w:jc w:val="both"/>
              <w:rPr>
                <w:rFonts w:ascii="Book Antiqua" w:hAnsi="Book Antiqua"/>
                <w:b/>
                <w:bCs/>
              </w:rPr>
            </w:pPr>
          </w:p>
        </w:tc>
      </w:tr>
      <w:tr w:rsidR="00F81ABF" w:rsidRPr="00214CA8" w:rsidTr="00354380">
        <w:tc>
          <w:tcPr>
            <w:tcW w:w="824" w:type="dxa"/>
            <w:tcBorders>
              <w:right w:val="single" w:sz="4" w:space="0" w:color="auto"/>
            </w:tcBorders>
          </w:tcPr>
          <w:p w:rsidR="00F81ABF" w:rsidRPr="00214CA8" w:rsidRDefault="00F81ABF" w:rsidP="007254D1">
            <w:pPr>
              <w:numPr>
                <w:ilvl w:val="0"/>
                <w:numId w:val="1"/>
              </w:numPr>
              <w:jc w:val="both"/>
              <w:rPr>
                <w:rFonts w:ascii="Book Antiqua" w:hAnsi="Book Antiqua" w:cs="Arial"/>
              </w:rPr>
            </w:pPr>
          </w:p>
        </w:tc>
        <w:tc>
          <w:tcPr>
            <w:tcW w:w="1620" w:type="dxa"/>
            <w:tcBorders>
              <w:right w:val="single" w:sz="4" w:space="0" w:color="auto"/>
            </w:tcBorders>
          </w:tcPr>
          <w:p w:rsidR="00F81ABF" w:rsidRPr="00D95FBA" w:rsidRDefault="00F81ABF" w:rsidP="00A349B3">
            <w:pPr>
              <w:rPr>
                <w:rFonts w:ascii="Book Antiqua" w:hAnsi="Book Antiqua"/>
              </w:rPr>
            </w:pPr>
            <w:r w:rsidRPr="00D95FBA">
              <w:rPr>
                <w:rFonts w:ascii="Book Antiqua" w:hAnsi="Book Antiqua"/>
              </w:rPr>
              <w:t>GCC 18.3.3.24</w:t>
            </w:r>
          </w:p>
        </w:tc>
        <w:tc>
          <w:tcPr>
            <w:tcW w:w="7335" w:type="dxa"/>
            <w:tcBorders>
              <w:left w:val="nil"/>
            </w:tcBorders>
          </w:tcPr>
          <w:p w:rsidR="00F81ABF" w:rsidRPr="00D95FBA" w:rsidRDefault="00F81ABF" w:rsidP="00A349B3">
            <w:pPr>
              <w:jc w:val="both"/>
              <w:rPr>
                <w:rFonts w:ascii="Book Antiqua" w:hAnsi="Book Antiqua"/>
                <w:b/>
                <w:bCs/>
              </w:rPr>
            </w:pPr>
            <w:r w:rsidRPr="00D95FBA">
              <w:rPr>
                <w:rFonts w:ascii="Book Antiqua" w:hAnsi="Book Antiqua"/>
                <w:b/>
                <w:bCs/>
              </w:rPr>
              <w:t>Replace GCC 18.3.3.24 with the following:</w:t>
            </w:r>
          </w:p>
          <w:p w:rsidR="00F81ABF" w:rsidRPr="00D95FBA" w:rsidRDefault="00F81ABF" w:rsidP="00A349B3">
            <w:pPr>
              <w:jc w:val="both"/>
              <w:rPr>
                <w:rFonts w:ascii="Book Antiqua" w:hAnsi="Book Antiqua"/>
                <w:b/>
                <w:bCs/>
              </w:rPr>
            </w:pPr>
          </w:p>
          <w:p w:rsidR="00F81ABF" w:rsidRPr="00D95FBA" w:rsidRDefault="00F81ABF" w:rsidP="00A349B3">
            <w:pPr>
              <w:jc w:val="both"/>
              <w:rPr>
                <w:rFonts w:ascii="Book Antiqua" w:hAnsi="Book Antiqua"/>
              </w:rPr>
            </w:pPr>
            <w:r w:rsidRPr="00D95FBA">
              <w:rPr>
                <w:rFonts w:ascii="Book Antiqua" w:hAnsi="Book Antiqua"/>
                <w:b/>
                <w:bCs/>
              </w:rPr>
              <w:t>In case of an accident at Site</w:t>
            </w:r>
            <w:r w:rsidRPr="00D95FBA">
              <w:t xml:space="preserve"> </w:t>
            </w:r>
            <w:r w:rsidRPr="00D95FBA">
              <w:rPr>
                <w:rFonts w:ascii="Book Antiqua" w:hAnsi="Book Antiqua"/>
                <w:b/>
                <w:bCs/>
              </w:rPr>
              <w:t>or adjacent thereto</w:t>
            </w:r>
            <w:r w:rsidRPr="00D95FBA">
              <w:rPr>
                <w:rFonts w:ascii="Book Antiqua" w:hAnsi="Book Antiqua"/>
              </w:rPr>
              <w:t>, the Contractor shall be responsible for payment of a sum as indicated below to be deposited with the Employer, which will be passed on by the Employer to such person or next to kith and kin of the deceased:</w:t>
            </w:r>
          </w:p>
          <w:p w:rsidR="00F81ABF" w:rsidRPr="00D95FBA" w:rsidRDefault="00F81ABF" w:rsidP="00A349B3">
            <w:pPr>
              <w:jc w:val="both"/>
              <w:rPr>
                <w:rFonts w:ascii="Book Antiqua" w:hAnsi="Book Antiqua"/>
              </w:rPr>
            </w:pPr>
          </w:p>
          <w:tbl>
            <w:tblPr>
              <w:tblStyle w:val="TableGrid"/>
              <w:tblW w:w="0" w:type="auto"/>
              <w:tblInd w:w="157" w:type="dxa"/>
              <w:tblLayout w:type="fixed"/>
              <w:tblLook w:val="04A0" w:firstRow="1" w:lastRow="0" w:firstColumn="1" w:lastColumn="0" w:noHBand="0" w:noVBand="1"/>
            </w:tblPr>
            <w:tblGrid>
              <w:gridCol w:w="359"/>
              <w:gridCol w:w="3887"/>
              <w:gridCol w:w="2504"/>
            </w:tblGrid>
            <w:tr w:rsidR="00F81ABF" w:rsidRPr="00D95FBA" w:rsidTr="00A349B3">
              <w:tc>
                <w:tcPr>
                  <w:tcW w:w="359" w:type="dxa"/>
                  <w:tcBorders>
                    <w:top w:val="single" w:sz="4" w:space="0" w:color="auto"/>
                    <w:left w:val="single" w:sz="4" w:space="0" w:color="auto"/>
                    <w:bottom w:val="single" w:sz="4" w:space="0" w:color="auto"/>
                    <w:right w:val="single" w:sz="4" w:space="0" w:color="auto"/>
                  </w:tcBorders>
                  <w:hideMark/>
                </w:tcPr>
                <w:p w:rsidR="00F81ABF" w:rsidRPr="00D95FBA" w:rsidRDefault="00F81ABF" w:rsidP="00A349B3">
                  <w:pPr>
                    <w:spacing w:after="200" w:line="276" w:lineRule="auto"/>
                    <w:ind w:left="-18" w:firstLine="18"/>
                    <w:jc w:val="both"/>
                    <w:rPr>
                      <w:rFonts w:ascii="Book Antiqua" w:hAnsi="Book Antiqua" w:cs="Mangal"/>
                    </w:rPr>
                  </w:pPr>
                  <w:r w:rsidRPr="00D95FBA">
                    <w:rPr>
                      <w:rFonts w:ascii="Book Antiqua" w:hAnsi="Book Antiqua"/>
                    </w:rPr>
                    <w:t>a</w:t>
                  </w:r>
                </w:p>
              </w:tc>
              <w:tc>
                <w:tcPr>
                  <w:tcW w:w="3887" w:type="dxa"/>
                  <w:tcBorders>
                    <w:top w:val="single" w:sz="4" w:space="0" w:color="auto"/>
                    <w:left w:val="single" w:sz="4" w:space="0" w:color="auto"/>
                    <w:bottom w:val="single" w:sz="4" w:space="0" w:color="auto"/>
                    <w:right w:val="single" w:sz="4" w:space="0" w:color="auto"/>
                  </w:tcBorders>
                  <w:hideMark/>
                </w:tcPr>
                <w:p w:rsidR="00F81ABF" w:rsidRPr="00D95FBA" w:rsidRDefault="00F81ABF" w:rsidP="00A349B3">
                  <w:pPr>
                    <w:spacing w:after="200" w:line="276" w:lineRule="auto"/>
                    <w:ind w:left="-18" w:firstLine="18"/>
                    <w:jc w:val="both"/>
                    <w:rPr>
                      <w:rFonts w:ascii="Book Antiqua" w:hAnsi="Book Antiqua" w:cs="Mangal"/>
                    </w:rPr>
                  </w:pPr>
                  <w:r w:rsidRPr="00D95FBA">
                    <w:rPr>
                      <w:rFonts w:ascii="Book Antiqua" w:hAnsi="Book Antiqua"/>
                    </w:rPr>
                    <w:t>Fatal injury or accident causing death</w:t>
                  </w:r>
                </w:p>
              </w:tc>
              <w:tc>
                <w:tcPr>
                  <w:tcW w:w="2504" w:type="dxa"/>
                  <w:tcBorders>
                    <w:top w:val="single" w:sz="4" w:space="0" w:color="auto"/>
                    <w:left w:val="single" w:sz="4" w:space="0" w:color="auto"/>
                    <w:bottom w:val="single" w:sz="4" w:space="0" w:color="auto"/>
                    <w:right w:val="single" w:sz="4" w:space="0" w:color="auto"/>
                  </w:tcBorders>
                  <w:hideMark/>
                </w:tcPr>
                <w:p w:rsidR="00F81ABF" w:rsidRPr="00D95FBA" w:rsidRDefault="00F81ABF" w:rsidP="00A349B3">
                  <w:pPr>
                    <w:spacing w:after="200" w:line="276" w:lineRule="auto"/>
                    <w:ind w:left="-18" w:firstLine="18"/>
                    <w:jc w:val="both"/>
                    <w:rPr>
                      <w:rFonts w:ascii="Book Antiqua" w:hAnsi="Book Antiqua" w:cs="Mangal"/>
                    </w:rPr>
                  </w:pPr>
                  <w:r w:rsidRPr="00D95FBA">
                    <w:rPr>
                      <w:rFonts w:ascii="Book Antiqua" w:hAnsi="Book Antiqua"/>
                    </w:rPr>
                    <w:t>Rs. 15,00,000/- per person</w:t>
                  </w:r>
                </w:p>
              </w:tc>
            </w:tr>
            <w:tr w:rsidR="00F81ABF" w:rsidRPr="00D95FBA" w:rsidTr="00A349B3">
              <w:tc>
                <w:tcPr>
                  <w:tcW w:w="359" w:type="dxa"/>
                  <w:tcBorders>
                    <w:top w:val="single" w:sz="4" w:space="0" w:color="auto"/>
                    <w:left w:val="single" w:sz="4" w:space="0" w:color="auto"/>
                    <w:bottom w:val="single" w:sz="4" w:space="0" w:color="auto"/>
                    <w:right w:val="single" w:sz="4" w:space="0" w:color="auto"/>
                  </w:tcBorders>
                  <w:hideMark/>
                </w:tcPr>
                <w:p w:rsidR="00F81ABF" w:rsidRPr="00D95FBA" w:rsidRDefault="00F81ABF" w:rsidP="00A349B3">
                  <w:pPr>
                    <w:spacing w:after="200" w:line="276" w:lineRule="auto"/>
                    <w:ind w:left="-18" w:firstLine="18"/>
                    <w:jc w:val="both"/>
                    <w:rPr>
                      <w:rFonts w:ascii="Book Antiqua" w:hAnsi="Book Antiqua" w:cs="Mangal"/>
                    </w:rPr>
                  </w:pPr>
                  <w:r w:rsidRPr="00D95FBA">
                    <w:rPr>
                      <w:rFonts w:ascii="Book Antiqua" w:hAnsi="Book Antiqua"/>
                    </w:rPr>
                    <w:t>b</w:t>
                  </w:r>
                </w:p>
              </w:tc>
              <w:tc>
                <w:tcPr>
                  <w:tcW w:w="3887" w:type="dxa"/>
                  <w:tcBorders>
                    <w:top w:val="single" w:sz="4" w:space="0" w:color="auto"/>
                    <w:left w:val="single" w:sz="4" w:space="0" w:color="auto"/>
                    <w:bottom w:val="single" w:sz="4" w:space="0" w:color="auto"/>
                    <w:right w:val="single" w:sz="4" w:space="0" w:color="auto"/>
                  </w:tcBorders>
                  <w:hideMark/>
                </w:tcPr>
                <w:p w:rsidR="00F81ABF" w:rsidRPr="00D95FBA" w:rsidRDefault="00F81ABF" w:rsidP="00A349B3">
                  <w:pPr>
                    <w:spacing w:after="200" w:line="276" w:lineRule="auto"/>
                    <w:ind w:left="-18" w:firstLine="18"/>
                    <w:jc w:val="both"/>
                    <w:rPr>
                      <w:rFonts w:ascii="Book Antiqua" w:hAnsi="Book Antiqua" w:cs="Mangal"/>
                    </w:rPr>
                  </w:pPr>
                  <w:r w:rsidRPr="00D95FBA">
                    <w:rPr>
                      <w:rFonts w:ascii="Book Antiqua" w:hAnsi="Book Antiqua"/>
                    </w:rPr>
                    <w:t>Major injuries or accident causing 25% or more permanent disablement</w:t>
                  </w:r>
                </w:p>
              </w:tc>
              <w:tc>
                <w:tcPr>
                  <w:tcW w:w="2504" w:type="dxa"/>
                  <w:tcBorders>
                    <w:top w:val="single" w:sz="4" w:space="0" w:color="auto"/>
                    <w:left w:val="single" w:sz="4" w:space="0" w:color="auto"/>
                    <w:bottom w:val="single" w:sz="4" w:space="0" w:color="auto"/>
                    <w:right w:val="single" w:sz="4" w:space="0" w:color="auto"/>
                  </w:tcBorders>
                  <w:hideMark/>
                </w:tcPr>
                <w:p w:rsidR="00F81ABF" w:rsidRPr="00D95FBA" w:rsidRDefault="00F81ABF" w:rsidP="00A349B3">
                  <w:pPr>
                    <w:spacing w:after="200" w:line="276" w:lineRule="auto"/>
                    <w:ind w:left="-18" w:firstLine="18"/>
                    <w:jc w:val="both"/>
                    <w:rPr>
                      <w:rFonts w:ascii="Book Antiqua" w:hAnsi="Book Antiqua" w:cs="Mangal"/>
                    </w:rPr>
                  </w:pPr>
                  <w:r w:rsidRPr="00D95FBA">
                    <w:rPr>
                      <w:rFonts w:ascii="Book Antiqua" w:hAnsi="Book Antiqua"/>
                    </w:rPr>
                    <w:t>Rs. 5,00,000/- per person</w:t>
                  </w:r>
                </w:p>
              </w:tc>
            </w:tr>
          </w:tbl>
          <w:p w:rsidR="00F81ABF" w:rsidRPr="00D95FBA" w:rsidRDefault="00F81ABF" w:rsidP="00A349B3">
            <w:pPr>
              <w:jc w:val="both"/>
              <w:rPr>
                <w:rFonts w:ascii="Book Antiqua" w:hAnsi="Book Antiqua"/>
                <w:b/>
                <w:bCs/>
              </w:rPr>
            </w:pPr>
          </w:p>
          <w:p w:rsidR="00F81ABF" w:rsidRPr="00D95FBA" w:rsidRDefault="00F81ABF" w:rsidP="00A349B3">
            <w:pPr>
              <w:ind w:left="-18" w:firstLine="18"/>
              <w:jc w:val="both"/>
              <w:rPr>
                <w:rFonts w:ascii="Book Antiqua" w:hAnsi="Book Antiqua"/>
              </w:rPr>
            </w:pPr>
            <w:r w:rsidRPr="00D95FBA">
              <w:rPr>
                <w:rFonts w:ascii="Book Antiqua" w:hAnsi="Book Antiqua"/>
              </w:rPr>
              <w:t xml:space="preserve">Permanent disablement shall have same meaning as indicated in </w:t>
            </w:r>
            <w:r w:rsidRPr="00D95FBA">
              <w:rPr>
                <w:rFonts w:ascii="Book Antiqua" w:hAnsi="Book Antiqua"/>
                <w:b/>
              </w:rPr>
              <w:t>Employee’s</w:t>
            </w:r>
            <w:r w:rsidRPr="00D95FBA">
              <w:rPr>
                <w:rFonts w:ascii="Book Antiqua" w:hAnsi="Book Antiqua"/>
              </w:rPr>
              <w:t xml:space="preserve"> Compensation Act. The amount to be deposited with Employer and passed on to the person mentioned above shall be in addition to the compensation payable under the relevant provisions of the </w:t>
            </w:r>
            <w:r w:rsidRPr="00D95FBA">
              <w:rPr>
                <w:rFonts w:ascii="Book Antiqua" w:hAnsi="Book Antiqua"/>
                <w:b/>
              </w:rPr>
              <w:t>Employee’s</w:t>
            </w:r>
            <w:r w:rsidRPr="00D95FBA">
              <w:rPr>
                <w:rFonts w:ascii="Book Antiqua" w:hAnsi="Book Antiqua"/>
              </w:rPr>
              <w:t xml:space="preserve"> Compensation Act and rules framed there under or any other applicable laws as applicable from time to time. In case the Contractor does not deposit the above mentioned amount with Employer, such amount shall be recovered by Employer from any monies due or becoming due to the Contractor under the contract or any other on-going contract.</w:t>
            </w:r>
          </w:p>
          <w:p w:rsidR="00F81ABF" w:rsidRPr="00D95FBA" w:rsidRDefault="00F81ABF" w:rsidP="00A349B3">
            <w:pPr>
              <w:ind w:left="-18" w:firstLine="18"/>
              <w:jc w:val="both"/>
              <w:rPr>
                <w:rFonts w:ascii="Book Antiqua" w:hAnsi="Book Antiqua"/>
              </w:rPr>
            </w:pPr>
          </w:p>
          <w:p w:rsidR="00F81ABF" w:rsidRPr="00D95FBA" w:rsidRDefault="00F81ABF" w:rsidP="00A349B3">
            <w:pPr>
              <w:ind w:left="-18" w:firstLine="18"/>
              <w:jc w:val="both"/>
              <w:rPr>
                <w:rFonts w:ascii="Book Antiqua" w:hAnsi="Book Antiqua"/>
              </w:rPr>
            </w:pPr>
            <w:r w:rsidRPr="00D95FBA">
              <w:rPr>
                <w:rFonts w:ascii="Book Antiqua" w:hAnsi="Book Antiqua"/>
              </w:rPr>
              <w:t>Notwithstanding above, while executing the Contract(s), in case of any permanent disablement in hands/legs due to any accident(s), the Contractor shall arrange to provide modern electronic artificial Limb (Hands/Legs) to the victims of the accident either through any NGO or directly and also provide necessary training to the victims to use the same. The cost/expenditure, if any, shall be borne by the Contractor and the details of the same shall be provided to POWERGRID for information. The above shall be in addition to the compensation payable to the victim as applicable.</w:t>
            </w:r>
          </w:p>
          <w:p w:rsidR="00F81ABF" w:rsidRPr="00D95FBA" w:rsidRDefault="00F81ABF" w:rsidP="00A349B3">
            <w:pPr>
              <w:ind w:left="-18" w:firstLine="18"/>
              <w:jc w:val="both"/>
              <w:rPr>
                <w:rFonts w:ascii="Book Antiqua" w:hAnsi="Book Antiqua"/>
              </w:rPr>
            </w:pPr>
          </w:p>
          <w:p w:rsidR="00F81ABF" w:rsidRPr="00D95FBA" w:rsidRDefault="00F81ABF" w:rsidP="00A349B3">
            <w:pPr>
              <w:jc w:val="both"/>
              <w:rPr>
                <w:rFonts w:ascii="Book Antiqua" w:hAnsi="Book Antiqua"/>
                <w:b/>
                <w:bCs/>
              </w:rPr>
            </w:pPr>
            <w:r w:rsidRPr="00D95FBA">
              <w:rPr>
                <w:rFonts w:ascii="Book Antiqua" w:hAnsi="Book Antiqua"/>
              </w:rPr>
              <w:t xml:space="preserve">In case of </w:t>
            </w:r>
            <w:r w:rsidRPr="00D95FBA">
              <w:rPr>
                <w:rFonts w:ascii="Book Antiqua" w:hAnsi="Book Antiqua"/>
                <w:b/>
                <w:bCs/>
              </w:rPr>
              <w:t>first fatal accid</w:t>
            </w:r>
            <w:r w:rsidRPr="00D95FBA">
              <w:rPr>
                <w:rFonts w:ascii="Book Antiqua" w:hAnsi="Book Antiqua"/>
              </w:rPr>
              <w:t xml:space="preserve">ent, </w:t>
            </w:r>
            <w:r w:rsidRPr="00D95FBA">
              <w:rPr>
                <w:rFonts w:ascii="Book Antiqua" w:hAnsi="Book Antiqua"/>
                <w:b/>
                <w:bCs/>
              </w:rPr>
              <w:t>a warning letter shall be issued to the Contractor. In case of any subsequent</w:t>
            </w:r>
            <w:r w:rsidRPr="00D95FBA">
              <w:rPr>
                <w:rFonts w:ascii="Book Antiqua" w:hAnsi="Book Antiqua"/>
              </w:rPr>
              <w:t xml:space="preserve"> </w:t>
            </w:r>
            <w:r w:rsidRPr="00D95FBA">
              <w:rPr>
                <w:rFonts w:ascii="Book Antiqua" w:hAnsi="Book Antiqua"/>
                <w:b/>
                <w:bCs/>
              </w:rPr>
              <w:t>fatal</w:t>
            </w:r>
            <w:r w:rsidRPr="00D95FBA">
              <w:rPr>
                <w:rFonts w:ascii="Book Antiqua" w:hAnsi="Book Antiqua"/>
              </w:rPr>
              <w:t xml:space="preserve"> accident, the Contractor shall withdraw its Representative (Project Manager) immediately and shall appoint its Representative (Project Manager) afresh pursuant to GCC Clause 13.2. The Contractor’s </w:t>
            </w:r>
            <w:r w:rsidRPr="00D95FBA">
              <w:rPr>
                <w:rFonts w:ascii="Book Antiqua" w:hAnsi="Book Antiqua"/>
              </w:rPr>
              <w:lastRenderedPageBreak/>
              <w:t>Representative (Project Manager) removed hereinabove, thereafter shall not be permitted to work in any of projects/works of the Employer</w:t>
            </w:r>
            <w:r w:rsidRPr="00D95FBA">
              <w:rPr>
                <w:rFonts w:ascii="Book Antiqua" w:hAnsi="Book Antiqua"/>
                <w:b/>
                <w:bCs/>
              </w:rPr>
              <w:t>.</w:t>
            </w:r>
          </w:p>
          <w:p w:rsidR="00F81ABF" w:rsidRPr="00D95FBA" w:rsidRDefault="00F81ABF" w:rsidP="00A349B3">
            <w:pPr>
              <w:jc w:val="both"/>
              <w:rPr>
                <w:rFonts w:ascii="Book Antiqua" w:hAnsi="Book Antiqua"/>
                <w:b/>
                <w:bCs/>
              </w:rPr>
            </w:pPr>
          </w:p>
        </w:tc>
      </w:tr>
      <w:tr w:rsidR="00F81ABF" w:rsidRPr="00214CA8" w:rsidTr="00354380">
        <w:tc>
          <w:tcPr>
            <w:tcW w:w="824" w:type="dxa"/>
            <w:tcBorders>
              <w:right w:val="single" w:sz="4" w:space="0" w:color="auto"/>
            </w:tcBorders>
          </w:tcPr>
          <w:p w:rsidR="00F81ABF" w:rsidRPr="00214CA8" w:rsidRDefault="00F81ABF" w:rsidP="007254D1">
            <w:pPr>
              <w:numPr>
                <w:ilvl w:val="0"/>
                <w:numId w:val="1"/>
              </w:numPr>
              <w:jc w:val="both"/>
              <w:rPr>
                <w:rFonts w:ascii="Book Antiqua" w:hAnsi="Book Antiqua" w:cs="Arial"/>
              </w:rPr>
            </w:pPr>
          </w:p>
        </w:tc>
        <w:tc>
          <w:tcPr>
            <w:tcW w:w="1620" w:type="dxa"/>
            <w:tcBorders>
              <w:right w:val="single" w:sz="4" w:space="0" w:color="auto"/>
            </w:tcBorders>
          </w:tcPr>
          <w:p w:rsidR="00F81ABF" w:rsidRPr="00D95FBA" w:rsidRDefault="00F81ABF" w:rsidP="00A349B3">
            <w:pPr>
              <w:rPr>
                <w:rFonts w:ascii="Book Antiqua" w:hAnsi="Book Antiqua"/>
              </w:rPr>
            </w:pPr>
            <w:r w:rsidRPr="00D95FBA">
              <w:rPr>
                <w:rFonts w:ascii="Book Antiqua" w:hAnsi="Book Antiqua"/>
              </w:rPr>
              <w:t>GCC 18.3.3.25</w:t>
            </w:r>
          </w:p>
        </w:tc>
        <w:tc>
          <w:tcPr>
            <w:tcW w:w="7335" w:type="dxa"/>
            <w:tcBorders>
              <w:left w:val="nil"/>
            </w:tcBorders>
          </w:tcPr>
          <w:p w:rsidR="00F81ABF" w:rsidRPr="00D95FBA" w:rsidRDefault="00F81ABF" w:rsidP="00A349B3">
            <w:pPr>
              <w:jc w:val="both"/>
              <w:rPr>
                <w:rFonts w:ascii="Book Antiqua" w:hAnsi="Book Antiqua"/>
                <w:b/>
                <w:bCs/>
              </w:rPr>
            </w:pPr>
            <w:r w:rsidRPr="00D95FBA">
              <w:rPr>
                <w:rFonts w:ascii="Book Antiqua" w:hAnsi="Book Antiqua"/>
                <w:b/>
                <w:bCs/>
              </w:rPr>
              <w:t>Replace GCC 18.3.3.25 with the following:</w:t>
            </w:r>
          </w:p>
          <w:p w:rsidR="00F81ABF" w:rsidRPr="00D95FBA" w:rsidRDefault="00F81ABF" w:rsidP="00A349B3">
            <w:pPr>
              <w:jc w:val="both"/>
              <w:rPr>
                <w:rFonts w:ascii="Book Antiqua" w:hAnsi="Book Antiqua"/>
                <w:b/>
                <w:bCs/>
              </w:rPr>
            </w:pPr>
          </w:p>
          <w:p w:rsidR="00F81ABF" w:rsidRPr="00D95FBA" w:rsidRDefault="00F81ABF" w:rsidP="00A349B3">
            <w:pPr>
              <w:jc w:val="both"/>
              <w:rPr>
                <w:rFonts w:ascii="Book Antiqua" w:hAnsi="Book Antiqua"/>
              </w:rPr>
            </w:pPr>
            <w:r w:rsidRPr="00D95FBA">
              <w:rPr>
                <w:rFonts w:ascii="Book Antiqua" w:hAnsi="Book Antiqua"/>
              </w:rPr>
              <w:t>Notwithstanding above, the Contractor shall also be responsible for payment of sum as indicated below additionally which shall be deposited in Safety Corpus Fund pursuant to GCC Sub-Clause 18.3.3.26:</w:t>
            </w:r>
          </w:p>
          <w:p w:rsidR="00F81ABF" w:rsidRPr="00D95FBA" w:rsidRDefault="00F81ABF" w:rsidP="00A349B3">
            <w:pPr>
              <w:jc w:val="both"/>
              <w:rPr>
                <w:rFonts w:ascii="Book Antiqua" w:hAnsi="Book Antiqua"/>
                <w:b/>
                <w:bCs/>
              </w:rPr>
            </w:pPr>
          </w:p>
          <w:tbl>
            <w:tblPr>
              <w:tblStyle w:val="TableGrid"/>
              <w:tblW w:w="0" w:type="auto"/>
              <w:tblLayout w:type="fixed"/>
              <w:tblLook w:val="04A0" w:firstRow="1" w:lastRow="0" w:firstColumn="1" w:lastColumn="0" w:noHBand="0" w:noVBand="1"/>
            </w:tblPr>
            <w:tblGrid>
              <w:gridCol w:w="424"/>
              <w:gridCol w:w="2253"/>
              <w:gridCol w:w="4419"/>
            </w:tblGrid>
            <w:tr w:rsidR="00F81ABF" w:rsidRPr="00D95FBA" w:rsidTr="00A349B3">
              <w:tc>
                <w:tcPr>
                  <w:tcW w:w="424" w:type="dxa"/>
                  <w:tcBorders>
                    <w:top w:val="single" w:sz="4" w:space="0" w:color="auto"/>
                    <w:left w:val="single" w:sz="4" w:space="0" w:color="auto"/>
                    <w:bottom w:val="single" w:sz="4" w:space="0" w:color="auto"/>
                    <w:right w:val="single" w:sz="4" w:space="0" w:color="auto"/>
                  </w:tcBorders>
                  <w:hideMark/>
                </w:tcPr>
                <w:p w:rsidR="00F81ABF" w:rsidRPr="00D95FBA" w:rsidRDefault="00F81ABF" w:rsidP="00A349B3">
                  <w:pPr>
                    <w:spacing w:after="200" w:line="276" w:lineRule="auto"/>
                    <w:jc w:val="both"/>
                    <w:rPr>
                      <w:rFonts w:ascii="Book Antiqua" w:hAnsi="Book Antiqua" w:cs="Mangal"/>
                    </w:rPr>
                  </w:pPr>
                  <w:r w:rsidRPr="00D95FBA">
                    <w:rPr>
                      <w:rFonts w:ascii="Book Antiqua" w:hAnsi="Book Antiqua"/>
                    </w:rPr>
                    <w:t>a.</w:t>
                  </w:r>
                </w:p>
              </w:tc>
              <w:tc>
                <w:tcPr>
                  <w:tcW w:w="2253" w:type="dxa"/>
                  <w:tcBorders>
                    <w:top w:val="single" w:sz="4" w:space="0" w:color="auto"/>
                    <w:left w:val="single" w:sz="4" w:space="0" w:color="auto"/>
                    <w:bottom w:val="single" w:sz="4" w:space="0" w:color="auto"/>
                    <w:right w:val="single" w:sz="4" w:space="0" w:color="auto"/>
                  </w:tcBorders>
                  <w:hideMark/>
                </w:tcPr>
                <w:p w:rsidR="00F81ABF" w:rsidRPr="00D95FBA" w:rsidRDefault="00F81ABF" w:rsidP="00A349B3">
                  <w:pPr>
                    <w:spacing w:after="200" w:line="276" w:lineRule="auto"/>
                    <w:jc w:val="both"/>
                    <w:rPr>
                      <w:rFonts w:ascii="Book Antiqua" w:hAnsi="Book Antiqua" w:cs="Mangal"/>
                    </w:rPr>
                  </w:pPr>
                  <w:r w:rsidRPr="00D95FBA">
                    <w:rPr>
                      <w:rFonts w:ascii="Book Antiqua" w:hAnsi="Book Antiqua"/>
                    </w:rPr>
                    <w:t xml:space="preserve">Upon 1st Fatal Accident </w:t>
                  </w:r>
                </w:p>
              </w:tc>
              <w:tc>
                <w:tcPr>
                  <w:tcW w:w="4419" w:type="dxa"/>
                  <w:tcBorders>
                    <w:top w:val="single" w:sz="4" w:space="0" w:color="auto"/>
                    <w:left w:val="single" w:sz="4" w:space="0" w:color="auto"/>
                    <w:bottom w:val="single" w:sz="4" w:space="0" w:color="auto"/>
                    <w:right w:val="single" w:sz="4" w:space="0" w:color="auto"/>
                  </w:tcBorders>
                  <w:hideMark/>
                </w:tcPr>
                <w:p w:rsidR="00F81ABF" w:rsidRPr="00D95FBA" w:rsidRDefault="00F81ABF" w:rsidP="00A349B3">
                  <w:pPr>
                    <w:spacing w:after="200" w:line="276" w:lineRule="auto"/>
                    <w:jc w:val="both"/>
                    <w:rPr>
                      <w:rFonts w:ascii="Book Antiqua" w:hAnsi="Book Antiqua" w:cs="Mangal"/>
                      <w:b/>
                      <w:bCs/>
                    </w:rPr>
                  </w:pPr>
                  <w:r w:rsidRPr="00D95FBA">
                    <w:rPr>
                      <w:rFonts w:ascii="Book Antiqua" w:hAnsi="Book Antiqua"/>
                      <w:b/>
                      <w:bCs/>
                    </w:rPr>
                    <w:t>1% of the Contract price as awarded,</w:t>
                  </w:r>
                  <w:r w:rsidRPr="00D95FBA">
                    <w:rPr>
                      <w:b/>
                      <w:bCs/>
                    </w:rPr>
                    <w:t xml:space="preserve"> </w:t>
                  </w:r>
                  <w:r w:rsidRPr="00D95FBA">
                    <w:rPr>
                      <w:rFonts w:ascii="Book Antiqua" w:hAnsi="Book Antiqua"/>
                      <w:b/>
                      <w:bCs/>
                    </w:rPr>
                    <w:t>limited to Rs. 50,00,000/-</w:t>
                  </w:r>
                </w:p>
              </w:tc>
            </w:tr>
            <w:tr w:rsidR="00F81ABF" w:rsidRPr="00D95FBA" w:rsidTr="00A349B3">
              <w:tc>
                <w:tcPr>
                  <w:tcW w:w="424" w:type="dxa"/>
                  <w:tcBorders>
                    <w:top w:val="single" w:sz="4" w:space="0" w:color="auto"/>
                    <w:left w:val="single" w:sz="4" w:space="0" w:color="auto"/>
                    <w:bottom w:val="single" w:sz="4" w:space="0" w:color="auto"/>
                    <w:right w:val="single" w:sz="4" w:space="0" w:color="auto"/>
                  </w:tcBorders>
                  <w:hideMark/>
                </w:tcPr>
                <w:p w:rsidR="00F81ABF" w:rsidRPr="00D95FBA" w:rsidRDefault="00F81ABF" w:rsidP="00A349B3">
                  <w:pPr>
                    <w:spacing w:after="200" w:line="276" w:lineRule="auto"/>
                    <w:jc w:val="both"/>
                    <w:rPr>
                      <w:rFonts w:ascii="Book Antiqua" w:hAnsi="Book Antiqua" w:cs="Mangal"/>
                    </w:rPr>
                  </w:pPr>
                  <w:r w:rsidRPr="00D95FBA">
                    <w:rPr>
                      <w:rFonts w:ascii="Book Antiqua" w:hAnsi="Book Antiqua"/>
                    </w:rPr>
                    <w:t>b.</w:t>
                  </w:r>
                </w:p>
              </w:tc>
              <w:tc>
                <w:tcPr>
                  <w:tcW w:w="2253" w:type="dxa"/>
                  <w:tcBorders>
                    <w:top w:val="single" w:sz="4" w:space="0" w:color="auto"/>
                    <w:left w:val="single" w:sz="4" w:space="0" w:color="auto"/>
                    <w:bottom w:val="single" w:sz="4" w:space="0" w:color="auto"/>
                    <w:right w:val="single" w:sz="4" w:space="0" w:color="auto"/>
                  </w:tcBorders>
                  <w:hideMark/>
                </w:tcPr>
                <w:p w:rsidR="00F81ABF" w:rsidRPr="00D95FBA" w:rsidRDefault="00F81ABF" w:rsidP="00A349B3">
                  <w:pPr>
                    <w:spacing w:line="276" w:lineRule="auto"/>
                    <w:jc w:val="both"/>
                    <w:rPr>
                      <w:rFonts w:ascii="Book Antiqua" w:hAnsi="Book Antiqua" w:cs="Mangal"/>
                    </w:rPr>
                  </w:pPr>
                  <w:r w:rsidRPr="00D95FBA">
                    <w:rPr>
                      <w:rFonts w:ascii="Book Antiqua" w:hAnsi="Book Antiqua"/>
                    </w:rPr>
                    <w:t xml:space="preserve">Upon 2nd Fatal Accident </w:t>
                  </w:r>
                </w:p>
              </w:tc>
              <w:tc>
                <w:tcPr>
                  <w:tcW w:w="4419" w:type="dxa"/>
                  <w:tcBorders>
                    <w:top w:val="single" w:sz="4" w:space="0" w:color="auto"/>
                    <w:left w:val="single" w:sz="4" w:space="0" w:color="auto"/>
                    <w:bottom w:val="single" w:sz="4" w:space="0" w:color="auto"/>
                    <w:right w:val="single" w:sz="4" w:space="0" w:color="auto"/>
                  </w:tcBorders>
                  <w:hideMark/>
                </w:tcPr>
                <w:p w:rsidR="00F81ABF" w:rsidRPr="00D95FBA" w:rsidRDefault="00F81ABF" w:rsidP="00A349B3">
                  <w:pPr>
                    <w:spacing w:after="200" w:line="276" w:lineRule="auto"/>
                    <w:jc w:val="both"/>
                    <w:rPr>
                      <w:rFonts w:ascii="Book Antiqua" w:hAnsi="Book Antiqua" w:cs="Mangal"/>
                      <w:b/>
                      <w:bCs/>
                    </w:rPr>
                  </w:pPr>
                  <w:r w:rsidRPr="00D95FBA">
                    <w:rPr>
                      <w:rFonts w:ascii="Book Antiqua" w:hAnsi="Book Antiqua"/>
                      <w:b/>
                      <w:bCs/>
                    </w:rPr>
                    <w:t>1.5% of the Contract price as awarded, limited to Rs. 75,00,000/-</w:t>
                  </w:r>
                </w:p>
              </w:tc>
            </w:tr>
            <w:tr w:rsidR="00F81ABF" w:rsidRPr="00D95FBA" w:rsidTr="00A349B3">
              <w:tc>
                <w:tcPr>
                  <w:tcW w:w="424" w:type="dxa"/>
                  <w:tcBorders>
                    <w:top w:val="single" w:sz="4" w:space="0" w:color="auto"/>
                    <w:left w:val="single" w:sz="4" w:space="0" w:color="auto"/>
                    <w:bottom w:val="single" w:sz="4" w:space="0" w:color="auto"/>
                    <w:right w:val="single" w:sz="4" w:space="0" w:color="auto"/>
                  </w:tcBorders>
                  <w:hideMark/>
                </w:tcPr>
                <w:p w:rsidR="00F81ABF" w:rsidRPr="00D95FBA" w:rsidRDefault="00F81ABF" w:rsidP="00A349B3">
                  <w:pPr>
                    <w:spacing w:after="200" w:line="276" w:lineRule="auto"/>
                    <w:jc w:val="both"/>
                    <w:rPr>
                      <w:rFonts w:ascii="Book Antiqua" w:hAnsi="Book Antiqua" w:cs="Mangal"/>
                    </w:rPr>
                  </w:pPr>
                  <w:r w:rsidRPr="00D95FBA">
                    <w:rPr>
                      <w:rFonts w:ascii="Book Antiqua" w:hAnsi="Book Antiqua"/>
                    </w:rPr>
                    <w:t>c.</w:t>
                  </w:r>
                </w:p>
              </w:tc>
              <w:tc>
                <w:tcPr>
                  <w:tcW w:w="2253" w:type="dxa"/>
                  <w:tcBorders>
                    <w:top w:val="single" w:sz="4" w:space="0" w:color="auto"/>
                    <w:left w:val="single" w:sz="4" w:space="0" w:color="auto"/>
                    <w:bottom w:val="single" w:sz="4" w:space="0" w:color="auto"/>
                    <w:right w:val="single" w:sz="4" w:space="0" w:color="auto"/>
                  </w:tcBorders>
                  <w:hideMark/>
                </w:tcPr>
                <w:p w:rsidR="00F81ABF" w:rsidRPr="00D95FBA" w:rsidRDefault="00F81ABF" w:rsidP="00A349B3">
                  <w:pPr>
                    <w:spacing w:line="276" w:lineRule="auto"/>
                    <w:jc w:val="both"/>
                    <w:rPr>
                      <w:rFonts w:ascii="Book Antiqua" w:hAnsi="Book Antiqua" w:cs="Mangal"/>
                    </w:rPr>
                  </w:pPr>
                  <w:r w:rsidRPr="00D95FBA">
                    <w:rPr>
                      <w:rFonts w:ascii="Book Antiqua" w:hAnsi="Book Antiqua"/>
                    </w:rPr>
                    <w:t xml:space="preserve">Upon 3rd Fatal Accident </w:t>
                  </w:r>
                </w:p>
              </w:tc>
              <w:tc>
                <w:tcPr>
                  <w:tcW w:w="4419" w:type="dxa"/>
                  <w:tcBorders>
                    <w:top w:val="single" w:sz="4" w:space="0" w:color="auto"/>
                    <w:left w:val="single" w:sz="4" w:space="0" w:color="auto"/>
                    <w:bottom w:val="single" w:sz="4" w:space="0" w:color="auto"/>
                    <w:right w:val="single" w:sz="4" w:space="0" w:color="auto"/>
                  </w:tcBorders>
                  <w:hideMark/>
                </w:tcPr>
                <w:p w:rsidR="00F81ABF" w:rsidRPr="00D95FBA" w:rsidRDefault="00F81ABF" w:rsidP="00A349B3">
                  <w:pPr>
                    <w:spacing w:after="200" w:line="276" w:lineRule="auto"/>
                    <w:jc w:val="both"/>
                    <w:rPr>
                      <w:rFonts w:ascii="Book Antiqua" w:hAnsi="Book Antiqua" w:cs="Mangal"/>
                      <w:b/>
                      <w:bCs/>
                    </w:rPr>
                  </w:pPr>
                  <w:r w:rsidRPr="00D95FBA">
                    <w:rPr>
                      <w:rFonts w:ascii="Book Antiqua" w:hAnsi="Book Antiqua"/>
                      <w:b/>
                      <w:bCs/>
                    </w:rPr>
                    <w:t>2% of the Contract price as awarded, limited to Rs. 1,00,00,000/-</w:t>
                  </w:r>
                </w:p>
              </w:tc>
            </w:tr>
            <w:tr w:rsidR="00F81ABF" w:rsidRPr="00D95FBA" w:rsidTr="00A349B3">
              <w:tc>
                <w:tcPr>
                  <w:tcW w:w="424" w:type="dxa"/>
                  <w:tcBorders>
                    <w:top w:val="single" w:sz="4" w:space="0" w:color="auto"/>
                    <w:left w:val="single" w:sz="4" w:space="0" w:color="auto"/>
                    <w:bottom w:val="single" w:sz="4" w:space="0" w:color="auto"/>
                    <w:right w:val="single" w:sz="4" w:space="0" w:color="auto"/>
                  </w:tcBorders>
                  <w:hideMark/>
                </w:tcPr>
                <w:p w:rsidR="00F81ABF" w:rsidRPr="00D95FBA" w:rsidRDefault="00F81ABF" w:rsidP="00A349B3">
                  <w:pPr>
                    <w:spacing w:after="200" w:line="276" w:lineRule="auto"/>
                    <w:jc w:val="both"/>
                    <w:rPr>
                      <w:rFonts w:ascii="Book Antiqua" w:hAnsi="Book Antiqua" w:cs="Mangal"/>
                    </w:rPr>
                  </w:pPr>
                  <w:r w:rsidRPr="00D95FBA">
                    <w:rPr>
                      <w:rFonts w:ascii="Book Antiqua" w:hAnsi="Book Antiqua"/>
                    </w:rPr>
                    <w:t>d.</w:t>
                  </w:r>
                </w:p>
              </w:tc>
              <w:tc>
                <w:tcPr>
                  <w:tcW w:w="2253" w:type="dxa"/>
                  <w:tcBorders>
                    <w:top w:val="single" w:sz="4" w:space="0" w:color="auto"/>
                    <w:left w:val="single" w:sz="4" w:space="0" w:color="auto"/>
                    <w:bottom w:val="single" w:sz="4" w:space="0" w:color="auto"/>
                    <w:right w:val="single" w:sz="4" w:space="0" w:color="auto"/>
                  </w:tcBorders>
                  <w:hideMark/>
                </w:tcPr>
                <w:p w:rsidR="00F81ABF" w:rsidRPr="00D95FBA" w:rsidRDefault="00F81ABF" w:rsidP="00A349B3">
                  <w:pPr>
                    <w:spacing w:line="276" w:lineRule="auto"/>
                    <w:jc w:val="both"/>
                    <w:rPr>
                      <w:rFonts w:ascii="Book Antiqua" w:hAnsi="Book Antiqua" w:cs="Mangal"/>
                    </w:rPr>
                  </w:pPr>
                  <w:r w:rsidRPr="00D95FBA">
                    <w:rPr>
                      <w:rFonts w:ascii="Book Antiqua" w:hAnsi="Book Antiqua"/>
                    </w:rPr>
                    <w:t xml:space="preserve">Re-occurrence of Fatal Accident even after 3rd Fatal Accident </w:t>
                  </w:r>
                </w:p>
              </w:tc>
              <w:tc>
                <w:tcPr>
                  <w:tcW w:w="4419" w:type="dxa"/>
                  <w:tcBorders>
                    <w:top w:val="single" w:sz="4" w:space="0" w:color="auto"/>
                    <w:left w:val="single" w:sz="4" w:space="0" w:color="auto"/>
                    <w:bottom w:val="single" w:sz="4" w:space="0" w:color="auto"/>
                    <w:right w:val="single" w:sz="4" w:space="0" w:color="auto"/>
                  </w:tcBorders>
                  <w:hideMark/>
                </w:tcPr>
                <w:p w:rsidR="00F81ABF" w:rsidRPr="00D95FBA" w:rsidRDefault="00F81ABF" w:rsidP="00A349B3">
                  <w:pPr>
                    <w:spacing w:after="200" w:line="276" w:lineRule="auto"/>
                    <w:jc w:val="both"/>
                    <w:rPr>
                      <w:rFonts w:ascii="Book Antiqua" w:hAnsi="Book Antiqua" w:cs="Mangal"/>
                      <w:b/>
                      <w:bCs/>
                    </w:rPr>
                  </w:pPr>
                  <w:r w:rsidRPr="00D95FBA">
                    <w:rPr>
                      <w:rFonts w:ascii="Book Antiqua" w:hAnsi="Book Antiqua"/>
                      <w:b/>
                      <w:bCs/>
                    </w:rPr>
                    <w:t>2% of the Contract price as awarded, limited to Rs. 1,00,00,000/- per fatal accident</w:t>
                  </w:r>
                </w:p>
              </w:tc>
            </w:tr>
          </w:tbl>
          <w:p w:rsidR="00F81ABF" w:rsidRPr="00D95FBA" w:rsidRDefault="00F81ABF" w:rsidP="00A349B3">
            <w:pPr>
              <w:jc w:val="both"/>
              <w:rPr>
                <w:rFonts w:ascii="Book Antiqua" w:hAnsi="Book Antiqua"/>
                <w:b/>
                <w:bCs/>
              </w:rPr>
            </w:pPr>
          </w:p>
          <w:p w:rsidR="00F81ABF" w:rsidRPr="00D95FBA" w:rsidRDefault="00F81ABF" w:rsidP="00A349B3">
            <w:pPr>
              <w:ind w:left="-18" w:firstLine="18"/>
              <w:jc w:val="both"/>
              <w:rPr>
                <w:rFonts w:ascii="Book Antiqua" w:hAnsi="Book Antiqua"/>
                <w:b/>
                <w:bCs/>
              </w:rPr>
            </w:pPr>
            <w:r w:rsidRPr="00D95FBA">
              <w:rPr>
                <w:rFonts w:ascii="Book Antiqua" w:hAnsi="Book Antiqua"/>
                <w:b/>
                <w:bCs/>
              </w:rPr>
              <w:t>For the purpose of calculation of the aforesaid amounts, ‘Contract price, as awarded’, shall mean the total Contract Price for both Supply of Goods and Services for the works/facilities as per the originally awarded Contract/Notification/ Letter of Award (where contract has not been signed) exclusive of any taxes &amp; duties additionally payable/reimbursable by POWERGRID or any change/adjustment due to Price Variation or subsequent amendments to the Contract or Notification/Letter of Award (where contract has not been signed).</w:t>
            </w:r>
          </w:p>
          <w:p w:rsidR="00F81ABF" w:rsidRPr="00D95FBA" w:rsidRDefault="00F81ABF" w:rsidP="00A349B3">
            <w:pPr>
              <w:ind w:left="-18" w:firstLine="18"/>
              <w:jc w:val="both"/>
              <w:rPr>
                <w:rFonts w:ascii="Book Antiqua" w:hAnsi="Book Antiqua"/>
                <w:b/>
                <w:bCs/>
              </w:rPr>
            </w:pPr>
            <w:r w:rsidRPr="00D95FBA">
              <w:rPr>
                <w:rFonts w:ascii="Book Antiqua" w:hAnsi="Book Antiqua"/>
                <w:b/>
                <w:bCs/>
              </w:rPr>
              <w:t xml:space="preserve">In case of a fatal accident in a contract awarded to Joint Venture of 2 or more firms, for the purpose of recoveries as per GCC Sub-Clause 18.3.3.24 and GCC Sub-Clause 18.3.3.25 above, the monies shall be recovered from the monies payable under the Contract to the JV in proportion to the price component of the scope of work of the respective partner.  However, in case of shortfall in the recoveries of the due amount from any partner, the amount </w:t>
            </w:r>
            <w:r w:rsidRPr="00D95FBA">
              <w:rPr>
                <w:rFonts w:ascii="Book Antiqua" w:hAnsi="Book Antiqua"/>
                <w:b/>
                <w:bCs/>
              </w:rPr>
              <w:lastRenderedPageBreak/>
              <w:t>of such shortfall shall be recovered from the other partners(s) of JV.</w:t>
            </w:r>
          </w:p>
          <w:p w:rsidR="00F81ABF" w:rsidRPr="00D95FBA" w:rsidRDefault="00F81ABF" w:rsidP="00A349B3">
            <w:pPr>
              <w:ind w:left="-18" w:firstLine="18"/>
              <w:jc w:val="both"/>
              <w:rPr>
                <w:rFonts w:ascii="Book Antiqua" w:hAnsi="Book Antiqua"/>
                <w:b/>
                <w:bCs/>
              </w:rPr>
            </w:pPr>
          </w:p>
          <w:p w:rsidR="00F81ABF" w:rsidRPr="00D95FBA" w:rsidRDefault="00F81ABF" w:rsidP="00A349B3">
            <w:pPr>
              <w:ind w:left="-18" w:firstLine="18"/>
              <w:jc w:val="both"/>
              <w:rPr>
                <w:rFonts w:ascii="Book Antiqua" w:hAnsi="Book Antiqua"/>
                <w:b/>
                <w:bCs/>
              </w:rPr>
            </w:pPr>
            <w:r w:rsidRPr="00D95FBA">
              <w:rPr>
                <w:rFonts w:ascii="Book Antiqua" w:hAnsi="Book Antiqua"/>
                <w:b/>
                <w:bCs/>
              </w:rPr>
              <w:t>In case of a fatal accident in a contract awarded to and being executed by an Associate of Contractor, for the purpose of recoveries as per GCC</w:t>
            </w:r>
            <w:r w:rsidRPr="00D95FBA">
              <w:t xml:space="preserve"> </w:t>
            </w:r>
            <w:r w:rsidRPr="00D95FBA">
              <w:rPr>
                <w:rFonts w:ascii="Book Antiqua" w:hAnsi="Book Antiqua"/>
                <w:b/>
                <w:bCs/>
              </w:rPr>
              <w:t>Sub-Clause 18.3.3.24 and GCC</w:t>
            </w:r>
            <w:r w:rsidRPr="00D95FBA">
              <w:t xml:space="preserve"> </w:t>
            </w:r>
            <w:r w:rsidRPr="00D95FBA">
              <w:rPr>
                <w:rFonts w:ascii="Book Antiqua" w:hAnsi="Book Antiqua"/>
                <w:b/>
                <w:bCs/>
              </w:rPr>
              <w:t>Sub-Clause 18.3.3.25 above, the monies shall be recovered from the monies payable to the Contractor and the Associate under their respective contract(s) in proportion to the Contract Price of respective portion of scope, as awarded. However, if such monies to be recovered under any of the Contracts (say Services Contract), cannot be recovered from the concerned contractor (say Associate), it shall be suitably recovered from the other contracts (say CIF and Ex-works Supply contract).</w:t>
            </w:r>
          </w:p>
          <w:p w:rsidR="00F81ABF" w:rsidRPr="00D95FBA" w:rsidRDefault="00F81ABF" w:rsidP="00A349B3">
            <w:pPr>
              <w:ind w:left="-18"/>
              <w:jc w:val="both"/>
              <w:rPr>
                <w:rFonts w:ascii="Book Antiqua" w:hAnsi="Book Antiqua"/>
                <w:b/>
                <w:bCs/>
              </w:rPr>
            </w:pPr>
          </w:p>
          <w:p w:rsidR="00F81ABF" w:rsidRPr="00D95FBA" w:rsidRDefault="00F81ABF" w:rsidP="00A349B3">
            <w:pPr>
              <w:jc w:val="both"/>
              <w:rPr>
                <w:rFonts w:ascii="Book Antiqua" w:hAnsi="Book Antiqua"/>
                <w:b/>
                <w:bCs/>
              </w:rPr>
            </w:pPr>
            <w:r w:rsidRPr="00D95FBA">
              <w:rPr>
                <w:rFonts w:ascii="Book Antiqua" w:hAnsi="Book Antiqua"/>
                <w:b/>
                <w:bCs/>
              </w:rPr>
              <w:t>GST, if any, applicable on recoveries as mentioned at GCC Sub-Clause 18.3.3, shall be payable by the Contractor in addition to the amount of recoveries mentioned therein.</w:t>
            </w:r>
          </w:p>
          <w:p w:rsidR="00F81ABF" w:rsidRPr="00D95FBA" w:rsidRDefault="00F81ABF" w:rsidP="00A349B3">
            <w:pPr>
              <w:jc w:val="both"/>
              <w:rPr>
                <w:rFonts w:ascii="Book Antiqua" w:hAnsi="Book Antiqua"/>
                <w:b/>
                <w:bCs/>
              </w:rPr>
            </w:pPr>
          </w:p>
        </w:tc>
      </w:tr>
      <w:tr w:rsidR="00F81ABF" w:rsidRPr="00214CA8" w:rsidTr="00354380">
        <w:tc>
          <w:tcPr>
            <w:tcW w:w="824" w:type="dxa"/>
            <w:tcBorders>
              <w:right w:val="single" w:sz="4" w:space="0" w:color="auto"/>
            </w:tcBorders>
          </w:tcPr>
          <w:p w:rsidR="00F81ABF" w:rsidRPr="00214CA8" w:rsidRDefault="00F81ABF" w:rsidP="007254D1">
            <w:pPr>
              <w:numPr>
                <w:ilvl w:val="0"/>
                <w:numId w:val="1"/>
              </w:numPr>
              <w:jc w:val="both"/>
              <w:rPr>
                <w:rFonts w:ascii="Book Antiqua" w:hAnsi="Book Antiqua" w:cs="Arial"/>
              </w:rPr>
            </w:pPr>
          </w:p>
        </w:tc>
        <w:tc>
          <w:tcPr>
            <w:tcW w:w="1620" w:type="dxa"/>
            <w:tcBorders>
              <w:right w:val="single" w:sz="4" w:space="0" w:color="auto"/>
            </w:tcBorders>
          </w:tcPr>
          <w:p w:rsidR="00F81ABF" w:rsidRPr="00D95FBA" w:rsidRDefault="00F81ABF" w:rsidP="00A349B3">
            <w:pPr>
              <w:rPr>
                <w:rFonts w:ascii="Book Antiqua" w:hAnsi="Book Antiqua"/>
              </w:rPr>
            </w:pPr>
            <w:r w:rsidRPr="00D95FBA">
              <w:rPr>
                <w:rFonts w:ascii="Book Antiqua" w:hAnsi="Book Antiqua"/>
              </w:rPr>
              <w:t>GCC 18.3.3.28</w:t>
            </w:r>
          </w:p>
        </w:tc>
        <w:tc>
          <w:tcPr>
            <w:tcW w:w="7335" w:type="dxa"/>
            <w:tcBorders>
              <w:left w:val="nil"/>
            </w:tcBorders>
          </w:tcPr>
          <w:p w:rsidR="00F81ABF" w:rsidRPr="00D95FBA" w:rsidRDefault="00F81ABF" w:rsidP="00A349B3">
            <w:pPr>
              <w:jc w:val="both"/>
              <w:rPr>
                <w:rFonts w:ascii="Book Antiqua" w:hAnsi="Book Antiqua"/>
                <w:b/>
                <w:bCs/>
              </w:rPr>
            </w:pPr>
            <w:r w:rsidRPr="00D95FBA">
              <w:rPr>
                <w:rFonts w:ascii="Book Antiqua" w:hAnsi="Book Antiqua"/>
                <w:b/>
                <w:bCs/>
              </w:rPr>
              <w:t>Replace GCC 18.3.3.28 with the following:</w:t>
            </w:r>
          </w:p>
          <w:p w:rsidR="00F81ABF" w:rsidRPr="00D95FBA" w:rsidRDefault="00F81ABF" w:rsidP="00A349B3">
            <w:pPr>
              <w:jc w:val="both"/>
              <w:rPr>
                <w:rFonts w:ascii="Book Antiqua" w:hAnsi="Book Antiqua"/>
                <w:b/>
                <w:bCs/>
              </w:rPr>
            </w:pPr>
          </w:p>
          <w:p w:rsidR="00D95FBA" w:rsidRPr="00D95FBA" w:rsidRDefault="00F81ABF" w:rsidP="00A349B3">
            <w:pPr>
              <w:jc w:val="both"/>
              <w:rPr>
                <w:rFonts w:ascii="Book Antiqua" w:hAnsi="Book Antiqua"/>
              </w:rPr>
            </w:pPr>
            <w:r w:rsidRPr="00D95FBA">
              <w:rPr>
                <w:rFonts w:ascii="Book Antiqua" w:hAnsi="Book Antiqua"/>
              </w:rPr>
              <w:t>The Contractor shall also submit ‘Safety Plan</w:t>
            </w:r>
            <w:r w:rsidRPr="00D95FBA">
              <w:t>’</w:t>
            </w:r>
            <w:r w:rsidRPr="00D95FBA">
              <w:rPr>
                <w:rFonts w:ascii="Book Antiqua" w:hAnsi="Book Antiqua"/>
              </w:rPr>
              <w:t xml:space="preserve"> as per proforma specified in Section </w:t>
            </w:r>
            <w:r w:rsidRPr="00D95FBA">
              <w:rPr>
                <w:rFonts w:ascii="Book Antiqua" w:hAnsi="Book Antiqua" w:cs="Book Antiqua"/>
              </w:rPr>
              <w:t>–</w:t>
            </w:r>
            <w:r w:rsidRPr="00D95FBA">
              <w:rPr>
                <w:rFonts w:ascii="Book Antiqua" w:hAnsi="Book Antiqua"/>
              </w:rPr>
              <w:t xml:space="preserve"> Sample Forms and Procedures of the Bidding Documents alongwith all the requisite documents mentioned therein and as per check-list contained therein to the Engineer In-Charge for its approval </w:t>
            </w:r>
            <w:r w:rsidRPr="00D95FBA">
              <w:rPr>
                <w:rFonts w:ascii="Book Antiqua" w:hAnsi="Book Antiqua"/>
                <w:b/>
              </w:rPr>
              <w:t>within 30 days of Notification of award</w:t>
            </w:r>
            <w:r w:rsidRPr="00D95FBA">
              <w:rPr>
                <w:rFonts w:ascii="Book Antiqua" w:hAnsi="Book Antiqua"/>
              </w:rPr>
              <w:t xml:space="preserve"> </w:t>
            </w:r>
          </w:p>
          <w:p w:rsidR="00D95FBA" w:rsidRPr="00D95FBA" w:rsidRDefault="00D95FBA" w:rsidP="00A349B3">
            <w:pPr>
              <w:jc w:val="both"/>
              <w:rPr>
                <w:rFonts w:ascii="Book Antiqua" w:hAnsi="Book Antiqua"/>
              </w:rPr>
            </w:pPr>
          </w:p>
          <w:p w:rsidR="00F81ABF" w:rsidRPr="00D95FBA" w:rsidRDefault="00D95FBA" w:rsidP="00A349B3">
            <w:pPr>
              <w:jc w:val="both"/>
              <w:rPr>
                <w:rFonts w:ascii="Book Antiqua" w:hAnsi="Book Antiqua"/>
                <w:b/>
                <w:bCs/>
              </w:rPr>
            </w:pPr>
            <w:r w:rsidRPr="00D95FBA">
              <w:rPr>
                <w:rFonts w:ascii="Book Antiqua" w:hAnsi="Book Antiqua"/>
              </w:rPr>
              <w:t>Further, one of the conditions for release of first progressive payment / subsequent payment towards Services Contract shall be submission of „Safety Plan</w:t>
            </w:r>
            <w:r w:rsidRPr="00D95FBA">
              <w:t>‟</w:t>
            </w:r>
            <w:r w:rsidRPr="00D95FBA">
              <w:rPr>
                <w:rFonts w:ascii="Book Antiqua" w:hAnsi="Book Antiqua"/>
              </w:rPr>
              <w:t xml:space="preserve"> alongwith all requisite documents and approval of the same by the Engineer In-Charge.</w:t>
            </w:r>
          </w:p>
        </w:tc>
      </w:tr>
      <w:tr w:rsidR="00F81ABF" w:rsidRPr="00214CA8" w:rsidTr="00354380">
        <w:tc>
          <w:tcPr>
            <w:tcW w:w="824" w:type="dxa"/>
            <w:tcBorders>
              <w:right w:val="single" w:sz="4" w:space="0" w:color="auto"/>
            </w:tcBorders>
          </w:tcPr>
          <w:p w:rsidR="00F81ABF" w:rsidRPr="00214CA8" w:rsidRDefault="00F81ABF" w:rsidP="007254D1">
            <w:pPr>
              <w:numPr>
                <w:ilvl w:val="0"/>
                <w:numId w:val="1"/>
              </w:numPr>
              <w:jc w:val="both"/>
              <w:rPr>
                <w:rFonts w:ascii="Book Antiqua" w:hAnsi="Book Antiqua" w:cs="Arial"/>
              </w:rPr>
            </w:pPr>
          </w:p>
        </w:tc>
        <w:tc>
          <w:tcPr>
            <w:tcW w:w="1620" w:type="dxa"/>
            <w:tcBorders>
              <w:right w:val="single" w:sz="4" w:space="0" w:color="auto"/>
            </w:tcBorders>
          </w:tcPr>
          <w:p w:rsidR="00F81ABF" w:rsidRPr="00D95FBA" w:rsidRDefault="00F81ABF" w:rsidP="00A349B3">
            <w:pPr>
              <w:rPr>
                <w:rFonts w:ascii="Book Antiqua" w:hAnsi="Book Antiqua"/>
              </w:rPr>
            </w:pPr>
            <w:r w:rsidRPr="00D95FBA">
              <w:rPr>
                <w:rFonts w:ascii="Book Antiqua" w:hAnsi="Book Antiqua"/>
              </w:rPr>
              <w:t>GCC 18.3.3.29</w:t>
            </w:r>
          </w:p>
        </w:tc>
        <w:tc>
          <w:tcPr>
            <w:tcW w:w="7335" w:type="dxa"/>
            <w:tcBorders>
              <w:left w:val="nil"/>
            </w:tcBorders>
          </w:tcPr>
          <w:p w:rsidR="00F81ABF" w:rsidRPr="00D95FBA" w:rsidRDefault="00F81ABF" w:rsidP="00A349B3">
            <w:pPr>
              <w:jc w:val="both"/>
              <w:rPr>
                <w:rFonts w:ascii="Book Antiqua" w:hAnsi="Book Antiqua" w:cs="Arial"/>
                <w:b/>
              </w:rPr>
            </w:pPr>
            <w:r w:rsidRPr="00D95FBA">
              <w:rPr>
                <w:rFonts w:ascii="Book Antiqua" w:hAnsi="Book Antiqua" w:cs="Arial"/>
                <w:b/>
              </w:rPr>
              <w:t>Add new clause GCC 18.3.3.29:</w:t>
            </w:r>
          </w:p>
          <w:p w:rsidR="00F81ABF" w:rsidRPr="00D95FBA" w:rsidRDefault="00F81ABF" w:rsidP="00A349B3">
            <w:pPr>
              <w:jc w:val="both"/>
              <w:rPr>
                <w:rFonts w:ascii="Book Antiqua" w:hAnsi="Book Antiqua" w:cs="Arial"/>
                <w:b/>
              </w:rPr>
            </w:pPr>
          </w:p>
          <w:p w:rsidR="00F81ABF" w:rsidRPr="00D95FBA" w:rsidRDefault="00F81ABF" w:rsidP="00A349B3">
            <w:pPr>
              <w:jc w:val="both"/>
              <w:rPr>
                <w:rFonts w:ascii="Book Antiqua" w:hAnsi="Book Antiqua"/>
                <w:b/>
                <w:bCs/>
              </w:rPr>
            </w:pPr>
            <w:r w:rsidRPr="00D95FBA">
              <w:rPr>
                <w:rFonts w:ascii="Book Antiqua" w:hAnsi="Book Antiqua"/>
                <w:b/>
                <w:bCs/>
              </w:rPr>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tc>
      </w:tr>
      <w:tr w:rsidR="00F81ABF" w:rsidRPr="00214CA8" w:rsidTr="00354380">
        <w:tc>
          <w:tcPr>
            <w:tcW w:w="824" w:type="dxa"/>
            <w:tcBorders>
              <w:right w:val="single" w:sz="4" w:space="0" w:color="auto"/>
            </w:tcBorders>
          </w:tcPr>
          <w:p w:rsidR="00F81ABF" w:rsidRPr="00214CA8" w:rsidRDefault="00F81ABF" w:rsidP="007254D1">
            <w:pPr>
              <w:numPr>
                <w:ilvl w:val="0"/>
                <w:numId w:val="1"/>
              </w:numPr>
              <w:jc w:val="both"/>
              <w:rPr>
                <w:rFonts w:ascii="Book Antiqua" w:hAnsi="Book Antiqua" w:cs="Arial"/>
              </w:rPr>
            </w:pPr>
          </w:p>
        </w:tc>
        <w:tc>
          <w:tcPr>
            <w:tcW w:w="1620" w:type="dxa"/>
            <w:tcBorders>
              <w:right w:val="single" w:sz="4" w:space="0" w:color="auto"/>
            </w:tcBorders>
          </w:tcPr>
          <w:p w:rsidR="00F81ABF" w:rsidRPr="00214CA8" w:rsidRDefault="00F81ABF" w:rsidP="00336B10">
            <w:pPr>
              <w:jc w:val="both"/>
              <w:rPr>
                <w:rFonts w:ascii="Book Antiqua" w:hAnsi="Book Antiqua" w:cs="Arial"/>
              </w:rPr>
            </w:pPr>
            <w:r w:rsidRPr="00214CA8">
              <w:rPr>
                <w:rFonts w:ascii="Book Antiqua" w:hAnsi="Book Antiqua" w:cs="Arial"/>
              </w:rPr>
              <w:t>GCC 20.2.1</w:t>
            </w:r>
          </w:p>
        </w:tc>
        <w:tc>
          <w:tcPr>
            <w:tcW w:w="7335" w:type="dxa"/>
            <w:tcBorders>
              <w:left w:val="nil"/>
            </w:tcBorders>
          </w:tcPr>
          <w:p w:rsidR="00F81ABF" w:rsidRPr="00214CA8" w:rsidRDefault="00F81ABF" w:rsidP="00011DCE">
            <w:pPr>
              <w:jc w:val="both"/>
              <w:rPr>
                <w:rFonts w:ascii="Book Antiqua" w:hAnsi="Book Antiqua" w:cs="Arial"/>
              </w:rPr>
            </w:pPr>
            <w:r w:rsidRPr="00214CA8">
              <w:rPr>
                <w:rFonts w:ascii="Book Antiqua" w:hAnsi="Book Antiqua" w:cs="Arial"/>
              </w:rPr>
              <w:t xml:space="preserve">Deleted as Guarantee Tests are not applicable. </w:t>
            </w:r>
          </w:p>
          <w:p w:rsidR="00F81ABF" w:rsidRPr="00214CA8" w:rsidRDefault="00F81ABF" w:rsidP="00011DCE">
            <w:pPr>
              <w:jc w:val="both"/>
              <w:rPr>
                <w:rFonts w:ascii="Book Antiqua" w:hAnsi="Book Antiqua" w:cs="Arial"/>
              </w:rPr>
            </w:pPr>
          </w:p>
        </w:tc>
      </w:tr>
      <w:tr w:rsidR="00F81ABF" w:rsidRPr="00214CA8" w:rsidTr="00354380">
        <w:tc>
          <w:tcPr>
            <w:tcW w:w="824" w:type="dxa"/>
            <w:tcBorders>
              <w:right w:val="single" w:sz="4" w:space="0" w:color="auto"/>
            </w:tcBorders>
          </w:tcPr>
          <w:p w:rsidR="00F81ABF" w:rsidRPr="00214CA8" w:rsidRDefault="00F81ABF" w:rsidP="007254D1">
            <w:pPr>
              <w:numPr>
                <w:ilvl w:val="0"/>
                <w:numId w:val="1"/>
              </w:numPr>
              <w:jc w:val="both"/>
              <w:rPr>
                <w:rFonts w:ascii="Book Antiqua" w:hAnsi="Book Antiqua" w:cs="Arial"/>
              </w:rPr>
            </w:pPr>
          </w:p>
        </w:tc>
        <w:tc>
          <w:tcPr>
            <w:tcW w:w="1620" w:type="dxa"/>
            <w:tcBorders>
              <w:right w:val="single" w:sz="4" w:space="0" w:color="auto"/>
            </w:tcBorders>
          </w:tcPr>
          <w:p w:rsidR="00F81ABF" w:rsidRPr="00214CA8" w:rsidRDefault="00F81ABF" w:rsidP="00336B10">
            <w:pPr>
              <w:jc w:val="both"/>
              <w:rPr>
                <w:rFonts w:ascii="Book Antiqua" w:hAnsi="Book Antiqua" w:cs="Arial"/>
              </w:rPr>
            </w:pPr>
            <w:r w:rsidRPr="00214CA8">
              <w:rPr>
                <w:rFonts w:ascii="Book Antiqua" w:hAnsi="Book Antiqua" w:cs="Arial"/>
              </w:rPr>
              <w:t>GCC 20.2.2.1 (II)</w:t>
            </w:r>
          </w:p>
        </w:tc>
        <w:tc>
          <w:tcPr>
            <w:tcW w:w="7335" w:type="dxa"/>
            <w:tcBorders>
              <w:left w:val="nil"/>
            </w:tcBorders>
          </w:tcPr>
          <w:p w:rsidR="00F81ABF" w:rsidRPr="00214CA8" w:rsidRDefault="00F81ABF" w:rsidP="00011DCE">
            <w:pPr>
              <w:jc w:val="both"/>
              <w:rPr>
                <w:rFonts w:ascii="Book Antiqua" w:hAnsi="Book Antiqua" w:cs="Arial"/>
              </w:rPr>
            </w:pPr>
            <w:r w:rsidRPr="00214CA8">
              <w:rPr>
                <w:rFonts w:ascii="Book Antiqua" w:hAnsi="Book Antiqua" w:cs="Arial"/>
              </w:rPr>
              <w:t xml:space="preserve">Deleted as Functional Guarantees are not applicable. </w:t>
            </w:r>
          </w:p>
        </w:tc>
      </w:tr>
      <w:tr w:rsidR="00F81ABF" w:rsidRPr="00214CA8" w:rsidTr="00354380">
        <w:tc>
          <w:tcPr>
            <w:tcW w:w="824" w:type="dxa"/>
            <w:tcBorders>
              <w:right w:val="single" w:sz="4" w:space="0" w:color="auto"/>
            </w:tcBorders>
          </w:tcPr>
          <w:p w:rsidR="00F81ABF" w:rsidRPr="00214CA8" w:rsidRDefault="00F81ABF" w:rsidP="007254D1">
            <w:pPr>
              <w:numPr>
                <w:ilvl w:val="0"/>
                <w:numId w:val="1"/>
              </w:numPr>
              <w:jc w:val="both"/>
              <w:rPr>
                <w:rFonts w:ascii="Book Antiqua" w:hAnsi="Book Antiqua" w:cs="Arial"/>
              </w:rPr>
            </w:pPr>
          </w:p>
        </w:tc>
        <w:tc>
          <w:tcPr>
            <w:tcW w:w="1620" w:type="dxa"/>
            <w:tcBorders>
              <w:right w:val="single" w:sz="4" w:space="0" w:color="auto"/>
            </w:tcBorders>
          </w:tcPr>
          <w:p w:rsidR="00F81ABF" w:rsidRPr="00214CA8" w:rsidRDefault="00F81ABF" w:rsidP="00305A95">
            <w:pPr>
              <w:jc w:val="both"/>
              <w:rPr>
                <w:rFonts w:ascii="Book Antiqua" w:hAnsi="Book Antiqua" w:cs="Arial"/>
              </w:rPr>
            </w:pPr>
            <w:r w:rsidRPr="00214CA8">
              <w:rPr>
                <w:rFonts w:ascii="Book Antiqua" w:hAnsi="Book Antiqua" w:cs="Arial"/>
              </w:rPr>
              <w:t>GCC 22.2</w:t>
            </w:r>
          </w:p>
        </w:tc>
        <w:tc>
          <w:tcPr>
            <w:tcW w:w="7335" w:type="dxa"/>
            <w:tcBorders>
              <w:left w:val="nil"/>
            </w:tcBorders>
          </w:tcPr>
          <w:p w:rsidR="00F81ABF" w:rsidRPr="00214CA8" w:rsidRDefault="00F81ABF" w:rsidP="00136C94">
            <w:pPr>
              <w:jc w:val="both"/>
              <w:rPr>
                <w:rFonts w:ascii="Book Antiqua" w:hAnsi="Book Antiqua" w:cs="Arial"/>
                <w:b/>
                <w:bCs/>
              </w:rPr>
            </w:pPr>
            <w:r w:rsidRPr="00214CA8">
              <w:rPr>
                <w:rFonts w:ascii="Book Antiqua" w:hAnsi="Book Antiqua" w:cs="Arial"/>
                <w:b/>
                <w:bCs/>
              </w:rPr>
              <w:t>Replace the first para of GCC Sub-Clause 22.2 with the following:</w:t>
            </w:r>
          </w:p>
          <w:p w:rsidR="00F81ABF" w:rsidRPr="00214CA8" w:rsidRDefault="00F81ABF" w:rsidP="00136C94">
            <w:pPr>
              <w:jc w:val="both"/>
              <w:rPr>
                <w:rFonts w:ascii="Arial" w:hAnsi="Arial" w:cs="Arial"/>
                <w:sz w:val="22"/>
                <w:szCs w:val="22"/>
              </w:rPr>
            </w:pPr>
          </w:p>
          <w:p w:rsidR="00F81ABF" w:rsidRPr="00214CA8" w:rsidRDefault="00F81ABF" w:rsidP="00136C94">
            <w:pPr>
              <w:jc w:val="both"/>
              <w:rPr>
                <w:rFonts w:ascii="Book Antiqua" w:hAnsi="Book Antiqua" w:cs="Arial"/>
              </w:rPr>
            </w:pPr>
            <w:r w:rsidRPr="00214CA8">
              <w:rPr>
                <w:rFonts w:ascii="Book Antiqua" w:hAnsi="Book Antiqua" w:cs="Arial"/>
              </w:rPr>
              <w:t>“The Defect Liability Period shall be as under:</w:t>
            </w:r>
          </w:p>
          <w:p w:rsidR="00F81ABF" w:rsidRPr="00214CA8" w:rsidRDefault="00F81ABF" w:rsidP="00136C94">
            <w:pPr>
              <w:jc w:val="both"/>
              <w:rPr>
                <w:rFonts w:ascii="Book Antiqua" w:hAnsi="Book Antiqua" w:cs="Arial"/>
              </w:rPr>
            </w:pPr>
          </w:p>
          <w:p w:rsidR="00F81ABF" w:rsidRPr="00D95FBA" w:rsidRDefault="00F81ABF" w:rsidP="00F233F2">
            <w:pPr>
              <w:pStyle w:val="ListParagraph"/>
              <w:numPr>
                <w:ilvl w:val="0"/>
                <w:numId w:val="13"/>
              </w:numPr>
              <w:ind w:left="522" w:hanging="522"/>
              <w:jc w:val="both"/>
              <w:rPr>
                <w:rFonts w:ascii="Book Antiqua" w:hAnsi="Book Antiqua" w:cs="Arial"/>
              </w:rPr>
            </w:pPr>
            <w:r w:rsidRPr="00214CA8">
              <w:rPr>
                <w:rFonts w:ascii="Book Antiqua" w:hAnsi="Book Antiqua" w:cs="Arial"/>
                <w:b/>
                <w:bCs/>
              </w:rPr>
              <w:t>Sixty (60) months</w:t>
            </w:r>
            <w:r w:rsidRPr="00214CA8">
              <w:rPr>
                <w:rFonts w:ascii="Book Antiqua" w:hAnsi="Book Antiqua" w:cs="Arial"/>
              </w:rPr>
              <w:t xml:space="preserve"> for </w:t>
            </w:r>
            <w:r w:rsidRPr="00214CA8">
              <w:rPr>
                <w:rFonts w:ascii="Book Antiqua" w:hAnsi="Book Antiqua"/>
                <w:b/>
                <w:bCs/>
              </w:rPr>
              <w:t>765kV</w:t>
            </w:r>
            <w:r w:rsidRPr="00214CA8">
              <w:rPr>
                <w:rFonts w:ascii="Book Antiqua" w:hAnsi="Book Antiqua" w:cs="Arial"/>
                <w:b/>
                <w:bCs/>
              </w:rPr>
              <w:t xml:space="preserve"> Class </w:t>
            </w:r>
            <w:r w:rsidRPr="00D95FBA">
              <w:rPr>
                <w:rFonts w:ascii="Book Antiqua" w:hAnsi="Book Antiqua" w:cs="Arial"/>
                <w:b/>
                <w:bCs/>
              </w:rPr>
              <w:t>Reactor</w:t>
            </w:r>
            <w:r w:rsidRPr="00D95FBA">
              <w:rPr>
                <w:rFonts w:ascii="Book Antiqua" w:hAnsi="Book Antiqua" w:cs="Arial"/>
              </w:rPr>
              <w:t xml:space="preserve"> from the date of Taking Over /Completion of Facilities </w:t>
            </w:r>
            <w:r w:rsidRPr="00D95FBA">
              <w:rPr>
                <w:rFonts w:ascii="Book Antiqua" w:eastAsia="Calibri" w:hAnsi="Book Antiqua" w:cs="Mangal"/>
              </w:rPr>
              <w:t xml:space="preserve">(or any part thereof). </w:t>
            </w:r>
            <w:r w:rsidRPr="00D95FBA">
              <w:rPr>
                <w:rFonts w:ascii="Book Antiqua" w:hAnsi="Book Antiqua" w:cs="Arial"/>
              </w:rPr>
              <w:t>For the purpose of this clause, the Measurable Defects as per the Technical Specifications shall also be considered for 765kV Class Reactor.</w:t>
            </w:r>
          </w:p>
          <w:p w:rsidR="00F81ABF" w:rsidRPr="00214CA8" w:rsidRDefault="00F81ABF" w:rsidP="00136C94">
            <w:pPr>
              <w:ind w:left="522" w:hanging="522"/>
              <w:jc w:val="both"/>
              <w:rPr>
                <w:rFonts w:ascii="Book Antiqua" w:hAnsi="Book Antiqua" w:cs="Arial"/>
              </w:rPr>
            </w:pPr>
          </w:p>
          <w:p w:rsidR="00F81ABF" w:rsidRPr="00214CA8" w:rsidRDefault="00F81ABF" w:rsidP="00F233F2">
            <w:pPr>
              <w:pStyle w:val="ListParagraph"/>
              <w:numPr>
                <w:ilvl w:val="0"/>
                <w:numId w:val="13"/>
              </w:numPr>
              <w:ind w:left="522" w:hanging="522"/>
              <w:jc w:val="both"/>
              <w:rPr>
                <w:rFonts w:ascii="Book Antiqua" w:hAnsi="Book Antiqua" w:cs="Arial"/>
              </w:rPr>
            </w:pPr>
            <w:r w:rsidRPr="00214CA8">
              <w:rPr>
                <w:rFonts w:ascii="Book Antiqua" w:hAnsi="Book Antiqua" w:cs="Arial"/>
                <w:b/>
                <w:bCs/>
              </w:rPr>
              <w:t>Twelve (12) months</w:t>
            </w:r>
            <w:r w:rsidRPr="00214CA8">
              <w:rPr>
                <w:rFonts w:ascii="Book Antiqua" w:hAnsi="Book Antiqua" w:cs="Arial"/>
              </w:rPr>
              <w:t xml:space="preserve"> from the </w:t>
            </w:r>
            <w:r w:rsidRPr="00214CA8">
              <w:rPr>
                <w:rFonts w:ascii="Book Antiqua" w:hAnsi="Book Antiqua"/>
              </w:rPr>
              <w:t>date</w:t>
            </w:r>
            <w:r w:rsidRPr="00214CA8">
              <w:rPr>
                <w:rFonts w:ascii="Book Antiqua" w:hAnsi="Book Antiqua" w:cs="Arial"/>
              </w:rPr>
              <w:t xml:space="preserve"> of Taking Over/Completion of Facilities for all items other than those specified in (i) above.</w:t>
            </w:r>
          </w:p>
          <w:p w:rsidR="00F81ABF" w:rsidRPr="00214CA8" w:rsidRDefault="00F81ABF" w:rsidP="00C92217">
            <w:pPr>
              <w:pStyle w:val="ListParagraph"/>
              <w:rPr>
                <w:rFonts w:ascii="Book Antiqua" w:hAnsi="Book Antiqua" w:cs="Arial"/>
              </w:rPr>
            </w:pPr>
          </w:p>
          <w:p w:rsidR="00F81ABF" w:rsidRPr="00214CA8" w:rsidRDefault="00F81ABF" w:rsidP="00DC217C">
            <w:pPr>
              <w:jc w:val="both"/>
              <w:rPr>
                <w:rFonts w:ascii="Book Antiqua" w:hAnsi="Book Antiqua" w:cs="Arial"/>
              </w:rPr>
            </w:pPr>
          </w:p>
        </w:tc>
      </w:tr>
      <w:tr w:rsidR="00F81ABF" w:rsidRPr="00214CA8" w:rsidTr="00354380">
        <w:tc>
          <w:tcPr>
            <w:tcW w:w="824" w:type="dxa"/>
            <w:tcBorders>
              <w:right w:val="single" w:sz="4" w:space="0" w:color="auto"/>
            </w:tcBorders>
          </w:tcPr>
          <w:p w:rsidR="00F81ABF" w:rsidRPr="00214CA8" w:rsidRDefault="00F81ABF" w:rsidP="007254D1">
            <w:pPr>
              <w:numPr>
                <w:ilvl w:val="0"/>
                <w:numId w:val="1"/>
              </w:numPr>
              <w:jc w:val="both"/>
              <w:rPr>
                <w:rFonts w:ascii="Book Antiqua" w:hAnsi="Book Antiqua" w:cs="Arial"/>
              </w:rPr>
            </w:pPr>
          </w:p>
        </w:tc>
        <w:tc>
          <w:tcPr>
            <w:tcW w:w="1620" w:type="dxa"/>
            <w:tcBorders>
              <w:right w:val="single" w:sz="4" w:space="0" w:color="auto"/>
            </w:tcBorders>
          </w:tcPr>
          <w:p w:rsidR="00F81ABF" w:rsidRPr="00214CA8" w:rsidRDefault="00F81ABF" w:rsidP="00E5305F">
            <w:pPr>
              <w:rPr>
                <w:rFonts w:ascii="Book Antiqua" w:hAnsi="Book Antiqua"/>
              </w:rPr>
            </w:pPr>
            <w:r w:rsidRPr="00214CA8">
              <w:rPr>
                <w:rFonts w:ascii="Book Antiqua" w:hAnsi="Book Antiqua"/>
              </w:rPr>
              <w:t>GCC 22.8</w:t>
            </w:r>
          </w:p>
        </w:tc>
        <w:tc>
          <w:tcPr>
            <w:tcW w:w="7335" w:type="dxa"/>
            <w:tcBorders>
              <w:left w:val="nil"/>
            </w:tcBorders>
          </w:tcPr>
          <w:p w:rsidR="00F81ABF" w:rsidRPr="00214CA8" w:rsidRDefault="00F81ABF" w:rsidP="006A0AC6">
            <w:pPr>
              <w:jc w:val="both"/>
              <w:rPr>
                <w:rFonts w:ascii="Book Antiqua" w:hAnsi="Book Antiqua"/>
                <w:b/>
                <w:bCs/>
              </w:rPr>
            </w:pPr>
            <w:r w:rsidRPr="00214CA8">
              <w:rPr>
                <w:rFonts w:ascii="Book Antiqua" w:hAnsi="Book Antiqua"/>
                <w:b/>
                <w:bCs/>
              </w:rPr>
              <w:t>Supplementing Sub-Clause GCC 22.8</w:t>
            </w:r>
          </w:p>
          <w:p w:rsidR="00F81ABF" w:rsidRPr="00214CA8" w:rsidRDefault="00F81ABF" w:rsidP="006A0AC6">
            <w:pPr>
              <w:jc w:val="both"/>
              <w:rPr>
                <w:rFonts w:ascii="Book Antiqua" w:hAnsi="Book Antiqua"/>
              </w:rPr>
            </w:pPr>
          </w:p>
          <w:p w:rsidR="00F81ABF" w:rsidRPr="00214CA8" w:rsidRDefault="00F81ABF" w:rsidP="00C72384">
            <w:pPr>
              <w:jc w:val="both"/>
              <w:rPr>
                <w:rFonts w:ascii="Book Antiqua" w:hAnsi="Book Antiqua" w:cs="Arial"/>
              </w:rPr>
            </w:pPr>
            <w:r w:rsidRPr="00214CA8">
              <w:rPr>
                <w:rFonts w:ascii="Book Antiqua" w:hAnsi="Book Antiqua" w:cs="Arial"/>
              </w:rPr>
              <w:t xml:space="preserve">Upon correction of the defects in the </w:t>
            </w:r>
            <w:r w:rsidRPr="00214CA8">
              <w:rPr>
                <w:rFonts w:ascii="Book Antiqua" w:hAnsi="Book Antiqua" w:cs="Arial"/>
                <w:b/>
                <w:bCs/>
              </w:rPr>
              <w:t xml:space="preserve">765 kV Class </w:t>
            </w:r>
            <w:r w:rsidRPr="00D95FBA">
              <w:rPr>
                <w:rFonts w:ascii="Book Antiqua" w:hAnsi="Book Antiqua" w:cs="Arial"/>
                <w:b/>
                <w:bCs/>
              </w:rPr>
              <w:t>Reactor</w:t>
            </w:r>
            <w:r w:rsidRPr="00214CA8">
              <w:rPr>
                <w:rFonts w:ascii="Book Antiqua" w:hAnsi="Book Antiqua" w:cs="Arial"/>
              </w:rPr>
              <w:t xml:space="preserve"> by repair/replacement, such repair/replacement shall have the Defect Liability Period of the said </w:t>
            </w:r>
            <w:r w:rsidRPr="00214CA8">
              <w:rPr>
                <w:rFonts w:ascii="Book Antiqua" w:hAnsi="Book Antiqua" w:cs="Arial"/>
                <w:b/>
                <w:bCs/>
              </w:rPr>
              <w:t xml:space="preserve">765 kV Class </w:t>
            </w:r>
            <w:r>
              <w:rPr>
                <w:rFonts w:ascii="Book Antiqua" w:hAnsi="Book Antiqua" w:cs="Arial"/>
                <w:b/>
                <w:bCs/>
              </w:rPr>
              <w:t xml:space="preserve">Reactor </w:t>
            </w:r>
            <w:r w:rsidRPr="00214CA8">
              <w:rPr>
                <w:rFonts w:ascii="Book Antiqua" w:hAnsi="Book Antiqua" w:cs="Arial"/>
              </w:rPr>
              <w:t>extended by a period of 2 years from the time of such repair/replacement of the said</w:t>
            </w:r>
            <w:r w:rsidRPr="00214CA8">
              <w:rPr>
                <w:rFonts w:ascii="Book Antiqua" w:hAnsi="Book Antiqua" w:cs="Arial"/>
                <w:b/>
              </w:rPr>
              <w:t xml:space="preserve"> </w:t>
            </w:r>
            <w:r w:rsidRPr="00214CA8">
              <w:rPr>
                <w:rFonts w:ascii="Book Antiqua" w:hAnsi="Book Antiqua" w:cs="Arial"/>
                <w:b/>
                <w:bCs/>
              </w:rPr>
              <w:t xml:space="preserve">765 kV Class </w:t>
            </w:r>
            <w:r>
              <w:rPr>
                <w:rFonts w:ascii="Book Antiqua" w:hAnsi="Book Antiqua" w:cs="Arial"/>
                <w:b/>
                <w:bCs/>
              </w:rPr>
              <w:t>Reactor</w:t>
            </w:r>
            <w:r w:rsidRPr="00214CA8">
              <w:rPr>
                <w:rFonts w:ascii="Book Antiqua" w:hAnsi="Book Antiqua" w:cs="Arial"/>
              </w:rPr>
              <w:t xml:space="preserve"> to rectify the defect, or up to the expiry of period mentioned in GCC Sub-Clause 22.2, whichever is later.</w:t>
            </w:r>
          </w:p>
          <w:p w:rsidR="00F81ABF" w:rsidRPr="00214CA8" w:rsidRDefault="00F81ABF" w:rsidP="00DA7928">
            <w:pPr>
              <w:jc w:val="both"/>
              <w:rPr>
                <w:rFonts w:ascii="Book Antiqua" w:hAnsi="Book Antiqua"/>
                <w:b/>
                <w:bCs/>
              </w:rPr>
            </w:pPr>
          </w:p>
        </w:tc>
      </w:tr>
      <w:tr w:rsidR="00F81ABF" w:rsidRPr="00214CA8" w:rsidTr="00354380">
        <w:tc>
          <w:tcPr>
            <w:tcW w:w="824" w:type="dxa"/>
            <w:tcBorders>
              <w:right w:val="single" w:sz="4" w:space="0" w:color="auto"/>
            </w:tcBorders>
          </w:tcPr>
          <w:p w:rsidR="00F81ABF" w:rsidRPr="00214CA8" w:rsidRDefault="00F81ABF" w:rsidP="007254D1">
            <w:pPr>
              <w:numPr>
                <w:ilvl w:val="0"/>
                <w:numId w:val="1"/>
              </w:numPr>
              <w:jc w:val="both"/>
              <w:rPr>
                <w:rFonts w:ascii="Book Antiqua" w:hAnsi="Book Antiqua" w:cs="Arial"/>
              </w:rPr>
            </w:pPr>
          </w:p>
        </w:tc>
        <w:tc>
          <w:tcPr>
            <w:tcW w:w="1620" w:type="dxa"/>
            <w:tcBorders>
              <w:right w:val="single" w:sz="4" w:space="0" w:color="auto"/>
            </w:tcBorders>
          </w:tcPr>
          <w:p w:rsidR="00F81ABF" w:rsidRPr="00214CA8" w:rsidRDefault="00F81ABF" w:rsidP="00136C94">
            <w:pPr>
              <w:jc w:val="both"/>
              <w:rPr>
                <w:rFonts w:ascii="Book Antiqua" w:hAnsi="Book Antiqua" w:cs="Arial"/>
              </w:rPr>
            </w:pPr>
            <w:r w:rsidRPr="00214CA8">
              <w:rPr>
                <w:rFonts w:ascii="Book Antiqua" w:hAnsi="Book Antiqua"/>
              </w:rPr>
              <w:t>GCC 22.8.1</w:t>
            </w:r>
          </w:p>
        </w:tc>
        <w:tc>
          <w:tcPr>
            <w:tcW w:w="7335" w:type="dxa"/>
            <w:tcBorders>
              <w:left w:val="nil"/>
            </w:tcBorders>
          </w:tcPr>
          <w:p w:rsidR="00F81ABF" w:rsidRPr="00214CA8" w:rsidRDefault="00F81ABF" w:rsidP="00136C94">
            <w:pPr>
              <w:jc w:val="both"/>
              <w:rPr>
                <w:rFonts w:ascii="Book Antiqua" w:hAnsi="Book Antiqua"/>
                <w:b/>
                <w:bCs/>
                <w:sz w:val="22"/>
                <w:szCs w:val="22"/>
              </w:rPr>
            </w:pPr>
            <w:r w:rsidRPr="00214CA8">
              <w:rPr>
                <w:rFonts w:ascii="Book Antiqua" w:hAnsi="Book Antiqua"/>
                <w:b/>
                <w:bCs/>
                <w:sz w:val="22"/>
                <w:szCs w:val="22"/>
              </w:rPr>
              <w:t>Replacing the 2</w:t>
            </w:r>
            <w:r w:rsidRPr="00214CA8">
              <w:rPr>
                <w:rFonts w:ascii="Book Antiqua" w:hAnsi="Book Antiqua"/>
                <w:b/>
                <w:bCs/>
                <w:sz w:val="22"/>
                <w:szCs w:val="22"/>
                <w:vertAlign w:val="superscript"/>
              </w:rPr>
              <w:t>nd</w:t>
            </w:r>
            <w:r w:rsidRPr="00214CA8">
              <w:rPr>
                <w:rFonts w:ascii="Book Antiqua" w:hAnsi="Book Antiqua"/>
                <w:b/>
                <w:bCs/>
                <w:sz w:val="22"/>
                <w:szCs w:val="22"/>
              </w:rPr>
              <w:t xml:space="preserve"> line of  GCC Sub-Clause 22.8.1 with the following:</w:t>
            </w:r>
          </w:p>
          <w:p w:rsidR="00F81ABF" w:rsidRPr="00214CA8" w:rsidRDefault="00F81ABF" w:rsidP="00136C94">
            <w:pPr>
              <w:jc w:val="both"/>
              <w:rPr>
                <w:rFonts w:ascii="Book Antiqua" w:hAnsi="Book Antiqua"/>
              </w:rPr>
            </w:pPr>
          </w:p>
          <w:p w:rsidR="00F81ABF" w:rsidRPr="00214CA8" w:rsidRDefault="00F81ABF" w:rsidP="00136C94">
            <w:pPr>
              <w:jc w:val="both"/>
              <w:rPr>
                <w:rFonts w:ascii="Book Antiqua" w:hAnsi="Book Antiqua"/>
              </w:rPr>
            </w:pPr>
            <w:r w:rsidRPr="00214CA8">
              <w:rPr>
                <w:rFonts w:ascii="Book Antiqua" w:hAnsi="Book Antiqua"/>
              </w:rPr>
              <w:t xml:space="preserve">The Contractor's liability for latent defects warranty shall be limited to period of </w:t>
            </w:r>
            <w:r w:rsidRPr="00214CA8">
              <w:rPr>
                <w:rFonts w:ascii="Book Antiqua" w:hAnsi="Book Antiqua"/>
                <w:b/>
                <w:bCs/>
              </w:rPr>
              <w:t>five (05) years</w:t>
            </w:r>
            <w:r w:rsidRPr="00214CA8">
              <w:rPr>
                <w:rFonts w:ascii="Book Antiqua" w:hAnsi="Book Antiqua"/>
              </w:rPr>
              <w:t xml:space="preserve"> from the end of Defect Liability Period.</w:t>
            </w:r>
          </w:p>
          <w:p w:rsidR="00F81ABF" w:rsidRPr="00214CA8" w:rsidRDefault="00F81ABF" w:rsidP="00136C94">
            <w:pPr>
              <w:jc w:val="both"/>
              <w:rPr>
                <w:rFonts w:ascii="Book Antiqua" w:hAnsi="Book Antiqua" w:cs="Arial"/>
              </w:rPr>
            </w:pPr>
          </w:p>
        </w:tc>
      </w:tr>
      <w:tr w:rsidR="00F81ABF" w:rsidRPr="00214CA8" w:rsidTr="00354380">
        <w:tc>
          <w:tcPr>
            <w:tcW w:w="824" w:type="dxa"/>
            <w:tcBorders>
              <w:right w:val="single" w:sz="4" w:space="0" w:color="auto"/>
            </w:tcBorders>
          </w:tcPr>
          <w:p w:rsidR="00F81ABF" w:rsidRPr="00214CA8" w:rsidRDefault="00F81ABF" w:rsidP="007254D1">
            <w:pPr>
              <w:numPr>
                <w:ilvl w:val="0"/>
                <w:numId w:val="1"/>
              </w:numPr>
              <w:jc w:val="both"/>
              <w:rPr>
                <w:rFonts w:ascii="Book Antiqua" w:hAnsi="Book Antiqua" w:cs="Arial"/>
              </w:rPr>
            </w:pPr>
          </w:p>
        </w:tc>
        <w:tc>
          <w:tcPr>
            <w:tcW w:w="1620" w:type="dxa"/>
            <w:tcBorders>
              <w:right w:val="single" w:sz="4" w:space="0" w:color="auto"/>
            </w:tcBorders>
          </w:tcPr>
          <w:p w:rsidR="00F81ABF" w:rsidRPr="00214CA8" w:rsidRDefault="00F81ABF" w:rsidP="00336B10">
            <w:pPr>
              <w:jc w:val="both"/>
              <w:rPr>
                <w:rFonts w:ascii="Book Antiqua" w:hAnsi="Book Antiqua" w:cs="Arial"/>
              </w:rPr>
            </w:pPr>
            <w:r w:rsidRPr="00214CA8">
              <w:rPr>
                <w:rFonts w:ascii="Book Antiqua" w:hAnsi="Book Antiqua" w:cs="Arial"/>
              </w:rPr>
              <w:t>GCC 23</w:t>
            </w:r>
          </w:p>
        </w:tc>
        <w:tc>
          <w:tcPr>
            <w:tcW w:w="7335" w:type="dxa"/>
            <w:tcBorders>
              <w:left w:val="nil"/>
            </w:tcBorders>
          </w:tcPr>
          <w:p w:rsidR="00F81ABF" w:rsidRPr="00214CA8" w:rsidRDefault="00F81ABF" w:rsidP="00011DCE">
            <w:pPr>
              <w:jc w:val="both"/>
              <w:rPr>
                <w:rFonts w:ascii="Book Antiqua" w:hAnsi="Book Antiqua" w:cs="Arial"/>
                <w:snapToGrid w:val="0"/>
              </w:rPr>
            </w:pPr>
            <w:r w:rsidRPr="00214CA8">
              <w:rPr>
                <w:rFonts w:ascii="Book Antiqua" w:hAnsi="Book Antiqua" w:cs="Arial"/>
              </w:rPr>
              <w:t xml:space="preserve">Deleted as </w:t>
            </w:r>
            <w:r w:rsidRPr="00214CA8">
              <w:rPr>
                <w:rFonts w:ascii="Book Antiqua" w:hAnsi="Book Antiqua" w:cs="Arial"/>
                <w:snapToGrid w:val="0"/>
              </w:rPr>
              <w:t>Functional Guarantees are not applicable.</w:t>
            </w:r>
          </w:p>
          <w:p w:rsidR="00F81ABF" w:rsidRPr="00214CA8" w:rsidRDefault="00F81ABF" w:rsidP="00011DCE">
            <w:pPr>
              <w:jc w:val="both"/>
              <w:rPr>
                <w:rFonts w:ascii="Book Antiqua" w:hAnsi="Book Antiqua" w:cs="Arial"/>
                <w:snapToGrid w:val="0"/>
              </w:rPr>
            </w:pPr>
          </w:p>
        </w:tc>
      </w:tr>
      <w:tr w:rsidR="00F81ABF" w:rsidRPr="00214CA8" w:rsidTr="00354380">
        <w:tc>
          <w:tcPr>
            <w:tcW w:w="824" w:type="dxa"/>
            <w:tcBorders>
              <w:right w:val="single" w:sz="4" w:space="0" w:color="auto"/>
            </w:tcBorders>
          </w:tcPr>
          <w:p w:rsidR="00F81ABF" w:rsidRPr="00214CA8" w:rsidRDefault="00F81ABF" w:rsidP="007254D1">
            <w:pPr>
              <w:numPr>
                <w:ilvl w:val="0"/>
                <w:numId w:val="1"/>
              </w:numPr>
              <w:jc w:val="both"/>
              <w:rPr>
                <w:rFonts w:ascii="Book Antiqua" w:hAnsi="Book Antiqua" w:cs="Arial"/>
              </w:rPr>
            </w:pPr>
          </w:p>
        </w:tc>
        <w:tc>
          <w:tcPr>
            <w:tcW w:w="1620" w:type="dxa"/>
            <w:tcBorders>
              <w:right w:val="single" w:sz="4" w:space="0" w:color="auto"/>
            </w:tcBorders>
          </w:tcPr>
          <w:p w:rsidR="00F81ABF" w:rsidRPr="00214CA8" w:rsidRDefault="00F81ABF" w:rsidP="00F674EF">
            <w:pPr>
              <w:jc w:val="both"/>
              <w:rPr>
                <w:rFonts w:ascii="Book Antiqua" w:hAnsi="Book Antiqua"/>
              </w:rPr>
            </w:pPr>
            <w:r w:rsidRPr="00214CA8">
              <w:rPr>
                <w:rFonts w:ascii="Book Antiqua" w:hAnsi="Book Antiqua"/>
              </w:rPr>
              <w:t>GCC 24.1</w:t>
            </w:r>
          </w:p>
        </w:tc>
        <w:tc>
          <w:tcPr>
            <w:tcW w:w="7335" w:type="dxa"/>
            <w:tcBorders>
              <w:left w:val="nil"/>
            </w:tcBorders>
          </w:tcPr>
          <w:p w:rsidR="00F81ABF" w:rsidRPr="00D95FBA" w:rsidRDefault="00F81ABF" w:rsidP="00E5305F">
            <w:pPr>
              <w:jc w:val="both"/>
              <w:rPr>
                <w:rFonts w:ascii="Book Antiqua" w:hAnsi="Book Antiqua" w:cs="Arial"/>
              </w:rPr>
            </w:pPr>
            <w:r w:rsidRPr="00D95FBA">
              <w:rPr>
                <w:rFonts w:ascii="Book Antiqua" w:hAnsi="Book Antiqua" w:cs="Arial"/>
              </w:rPr>
              <w:t xml:space="preserve">Applicable for </w:t>
            </w:r>
          </w:p>
          <w:p w:rsidR="00F81ABF" w:rsidRPr="00D95FBA" w:rsidRDefault="00F81ABF" w:rsidP="00184DEE">
            <w:pPr>
              <w:jc w:val="both"/>
              <w:rPr>
                <w:rFonts w:ascii="Book Antiqua" w:hAnsi="Book Antiqua" w:cs="Arial"/>
                <w:sz w:val="14"/>
                <w:szCs w:val="14"/>
              </w:rPr>
            </w:pPr>
          </w:p>
          <w:p w:rsidR="00F81ABF" w:rsidRPr="00D95FBA" w:rsidRDefault="00F81ABF" w:rsidP="00F045A7">
            <w:pPr>
              <w:pStyle w:val="ListParagraph"/>
              <w:numPr>
                <w:ilvl w:val="0"/>
                <w:numId w:val="15"/>
              </w:numPr>
              <w:contextualSpacing/>
              <w:jc w:val="both"/>
              <w:rPr>
                <w:rFonts w:ascii="Book Antiqua" w:hAnsi="Book Antiqua"/>
                <w:sz w:val="22"/>
                <w:szCs w:val="22"/>
              </w:rPr>
            </w:pPr>
            <w:r w:rsidRPr="00D95FBA">
              <w:rPr>
                <w:rFonts w:ascii="Book Antiqua" w:eastAsia="MS Mincho" w:hAnsi="Book Antiqua" w:cstheme="minorHAnsi"/>
                <w:b/>
                <w:bCs/>
                <w:sz w:val="22"/>
                <w:szCs w:val="22"/>
              </w:rPr>
              <w:t>80MVAR, 765kV, 1 Ph. Reactors</w:t>
            </w:r>
            <w:r w:rsidRPr="00D95FBA">
              <w:rPr>
                <w:rFonts w:ascii="Book Antiqua" w:hAnsi="Book Antiqua"/>
                <w:sz w:val="22"/>
                <w:szCs w:val="22"/>
              </w:rPr>
              <w:t xml:space="preserve"> and</w:t>
            </w:r>
          </w:p>
          <w:p w:rsidR="00F81ABF" w:rsidRPr="00D95FBA" w:rsidRDefault="00F81ABF" w:rsidP="00F045A7">
            <w:pPr>
              <w:pStyle w:val="ListParagraph"/>
              <w:numPr>
                <w:ilvl w:val="0"/>
                <w:numId w:val="15"/>
              </w:numPr>
              <w:contextualSpacing/>
              <w:jc w:val="both"/>
              <w:rPr>
                <w:rFonts w:ascii="Book Antiqua" w:eastAsia="MS Mincho" w:hAnsi="Book Antiqua" w:cstheme="minorHAnsi"/>
                <w:b/>
                <w:bCs/>
                <w:sz w:val="22"/>
                <w:szCs w:val="22"/>
              </w:rPr>
            </w:pPr>
            <w:r w:rsidRPr="00D95FBA">
              <w:rPr>
                <w:rFonts w:ascii="Book Antiqua" w:eastAsia="MS Mincho" w:hAnsi="Book Antiqua" w:cstheme="minorHAnsi"/>
                <w:b/>
                <w:bCs/>
                <w:sz w:val="22"/>
                <w:szCs w:val="22"/>
              </w:rPr>
              <w:t xml:space="preserve">110MVAR, 765kV, 1 Ph. Reactors </w:t>
            </w:r>
          </w:p>
          <w:p w:rsidR="00F81ABF" w:rsidRPr="00D95FBA" w:rsidRDefault="00F81ABF" w:rsidP="00E840AD">
            <w:pPr>
              <w:pStyle w:val="ListParagraph"/>
              <w:ind w:left="360"/>
              <w:jc w:val="both"/>
              <w:rPr>
                <w:rFonts w:ascii="Book Antiqua" w:hAnsi="Book Antiqua"/>
              </w:rPr>
            </w:pPr>
          </w:p>
        </w:tc>
      </w:tr>
      <w:tr w:rsidR="00F81ABF" w:rsidRPr="00214CA8" w:rsidTr="00354380">
        <w:tc>
          <w:tcPr>
            <w:tcW w:w="824" w:type="dxa"/>
            <w:tcBorders>
              <w:right w:val="single" w:sz="4" w:space="0" w:color="auto"/>
            </w:tcBorders>
          </w:tcPr>
          <w:p w:rsidR="00F81ABF" w:rsidRPr="00214CA8" w:rsidRDefault="00F81ABF" w:rsidP="007254D1">
            <w:pPr>
              <w:numPr>
                <w:ilvl w:val="0"/>
                <w:numId w:val="1"/>
              </w:numPr>
              <w:jc w:val="both"/>
              <w:rPr>
                <w:rFonts w:ascii="Book Antiqua" w:hAnsi="Book Antiqua" w:cs="Arial"/>
              </w:rPr>
            </w:pPr>
          </w:p>
        </w:tc>
        <w:tc>
          <w:tcPr>
            <w:tcW w:w="1620" w:type="dxa"/>
            <w:tcBorders>
              <w:right w:val="single" w:sz="4" w:space="0" w:color="auto"/>
            </w:tcBorders>
          </w:tcPr>
          <w:p w:rsidR="00F81ABF" w:rsidRPr="00214CA8" w:rsidRDefault="00F81ABF" w:rsidP="00336B10">
            <w:pPr>
              <w:jc w:val="both"/>
              <w:rPr>
                <w:rFonts w:ascii="Book Antiqua" w:hAnsi="Book Antiqua" w:cs="Arial"/>
              </w:rPr>
            </w:pPr>
            <w:r w:rsidRPr="00214CA8">
              <w:rPr>
                <w:rFonts w:ascii="Book Antiqua" w:hAnsi="Book Antiqua"/>
              </w:rPr>
              <w:t>GCC 24.2 (b)</w:t>
            </w:r>
          </w:p>
        </w:tc>
        <w:tc>
          <w:tcPr>
            <w:tcW w:w="7335" w:type="dxa"/>
            <w:tcBorders>
              <w:left w:val="nil"/>
            </w:tcBorders>
          </w:tcPr>
          <w:p w:rsidR="00F81ABF" w:rsidRPr="00214CA8" w:rsidRDefault="00F81ABF" w:rsidP="00167D1E">
            <w:pPr>
              <w:jc w:val="both"/>
              <w:rPr>
                <w:rFonts w:ascii="Book Antiqua" w:hAnsi="Book Antiqua" w:cs="Arial"/>
                <w:b/>
                <w:bCs/>
              </w:rPr>
            </w:pPr>
            <w:r w:rsidRPr="00214CA8">
              <w:rPr>
                <w:rFonts w:ascii="Book Antiqua" w:hAnsi="Book Antiqua" w:cs="Arial"/>
                <w:b/>
                <w:bCs/>
              </w:rPr>
              <w:t>Supplementing Clause GCC 24.2 (b)</w:t>
            </w:r>
          </w:p>
          <w:p w:rsidR="00F81ABF" w:rsidRPr="00214CA8" w:rsidRDefault="00F81ABF" w:rsidP="00167D1E">
            <w:pPr>
              <w:jc w:val="both"/>
              <w:rPr>
                <w:rFonts w:ascii="Book Antiqua" w:hAnsi="Book Antiqua" w:cs="Arial"/>
                <w:b/>
                <w:bCs/>
              </w:rPr>
            </w:pPr>
          </w:p>
          <w:p w:rsidR="00F81ABF" w:rsidRPr="00214CA8" w:rsidRDefault="00F81ABF" w:rsidP="00B71341">
            <w:pPr>
              <w:jc w:val="both"/>
              <w:rPr>
                <w:rFonts w:ascii="Book Antiqua" w:hAnsi="Book Antiqua"/>
                <w:b/>
                <w:bCs/>
              </w:rPr>
            </w:pPr>
            <w:r w:rsidRPr="00214CA8">
              <w:rPr>
                <w:rFonts w:ascii="Book Antiqua" w:hAnsi="Book Antiqua"/>
                <w:b/>
                <w:bCs/>
              </w:rPr>
              <w:t xml:space="preserve">LD for Non-Performance of the Equipment </w:t>
            </w:r>
          </w:p>
          <w:p w:rsidR="00F81ABF" w:rsidRPr="00214CA8" w:rsidRDefault="00F81ABF" w:rsidP="00B71341">
            <w:pPr>
              <w:jc w:val="both"/>
              <w:rPr>
                <w:rFonts w:ascii="Book Antiqua" w:hAnsi="Book Antiqua"/>
                <w:b/>
                <w:bCs/>
              </w:rPr>
            </w:pPr>
          </w:p>
          <w:p w:rsidR="00F81ABF" w:rsidRPr="00214CA8" w:rsidRDefault="00F81ABF" w:rsidP="008B199D">
            <w:pPr>
              <w:jc w:val="both"/>
              <w:rPr>
                <w:rFonts w:ascii="Book Antiqua" w:hAnsi="Book Antiqua" w:cs="Arial"/>
              </w:rPr>
            </w:pPr>
            <w:r w:rsidRPr="00214CA8">
              <w:rPr>
                <w:rFonts w:ascii="Book Antiqua" w:hAnsi="Book Antiqua" w:cs="Arial"/>
              </w:rPr>
              <w:t xml:space="preserve">The maximum loss at rated condition (voltage, current and frequency, as applicable) </w:t>
            </w:r>
            <w:r w:rsidRPr="00214CA8">
              <w:rPr>
                <w:rFonts w:ascii="Book Antiqua" w:hAnsi="Book Antiqua" w:cs="Arial"/>
                <w:strike/>
              </w:rPr>
              <w:t>voltage</w:t>
            </w:r>
            <w:r w:rsidRPr="00214CA8">
              <w:rPr>
                <w:rFonts w:ascii="Book Antiqua" w:hAnsi="Book Antiqua" w:cs="Arial"/>
              </w:rPr>
              <w:t xml:space="preserve"> for each equipment shall be corrected in accordance with IEC-60076 for the purpose of comparison of maximum losses with measured losses for levy of liquidated damages. If during factory tests, if measured loss(es) are found to be more than the  specified maximum value(s), Employer at his discretion may accept or reject the equipment after assessing the liquidated damages (LD) against the contract as per rates given below and such amount </w:t>
            </w:r>
            <w:r w:rsidRPr="00214CA8">
              <w:rPr>
                <w:rFonts w:ascii="Book Antiqua" w:hAnsi="Book Antiqua"/>
                <w:b/>
                <w:bCs/>
                <w:sz w:val="20"/>
                <w:szCs w:val="20"/>
              </w:rPr>
              <w:t>plus GST payable thereon</w:t>
            </w:r>
            <w:r w:rsidRPr="00214CA8">
              <w:rPr>
                <w:rFonts w:ascii="Book Antiqua" w:hAnsi="Book Antiqua"/>
                <w:sz w:val="20"/>
                <w:szCs w:val="20"/>
              </w:rPr>
              <w:t xml:space="preserve">  </w:t>
            </w:r>
            <w:r w:rsidRPr="00214CA8">
              <w:rPr>
                <w:rFonts w:ascii="Book Antiqua" w:hAnsi="Book Antiqua" w:cs="Arial"/>
              </w:rPr>
              <w:t>shall be deducted from the contract price or otherwise recovered from Contractor. No cost benefit shall be considered in case measured losses are less than the specified maximum losses.</w:t>
            </w:r>
          </w:p>
          <w:p w:rsidR="00F81ABF" w:rsidRPr="00214CA8" w:rsidRDefault="00F81ABF" w:rsidP="00B71341">
            <w:pPr>
              <w:jc w:val="both"/>
              <w:rPr>
                <w:rFonts w:ascii="Book Antiqua" w:eastAsia="MS Mincho" w:hAnsi="Book Antiqua"/>
              </w:rPr>
            </w:pPr>
          </w:p>
          <w:tbl>
            <w:tblPr>
              <w:tblW w:w="6745" w:type="dxa"/>
              <w:tblInd w:w="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6"/>
              <w:gridCol w:w="1890"/>
              <w:gridCol w:w="1800"/>
              <w:gridCol w:w="2569"/>
            </w:tblGrid>
            <w:tr w:rsidR="00F81ABF" w:rsidRPr="00214CA8" w:rsidTr="00136C94">
              <w:trPr>
                <w:trHeight w:val="350"/>
              </w:trPr>
              <w:tc>
                <w:tcPr>
                  <w:tcW w:w="486" w:type="dxa"/>
                  <w:tcBorders>
                    <w:top w:val="single" w:sz="4" w:space="0" w:color="auto"/>
                    <w:left w:val="single" w:sz="4" w:space="0" w:color="auto"/>
                    <w:bottom w:val="single" w:sz="4" w:space="0" w:color="auto"/>
                    <w:right w:val="single" w:sz="4" w:space="0" w:color="auto"/>
                  </w:tcBorders>
                  <w:shd w:val="clear" w:color="auto" w:fill="auto"/>
                </w:tcPr>
                <w:p w:rsidR="00F81ABF" w:rsidRPr="00214CA8" w:rsidRDefault="00F81ABF" w:rsidP="00136C94">
                  <w:pPr>
                    <w:widowControl w:val="0"/>
                    <w:autoSpaceDE w:val="0"/>
                    <w:autoSpaceDN w:val="0"/>
                    <w:adjustRightInd w:val="0"/>
                    <w:ind w:left="-18" w:right="-108"/>
                    <w:jc w:val="both"/>
                    <w:rPr>
                      <w:rFonts w:ascii="Book Antiqua" w:eastAsia="MS Mincho" w:hAnsi="Book Antiqua"/>
                      <w:b/>
                    </w:rPr>
                  </w:pPr>
                  <w:r w:rsidRPr="00214CA8">
                    <w:rPr>
                      <w:rFonts w:ascii="Book Antiqua" w:eastAsia="MS Mincho" w:hAnsi="Book Antiqua"/>
                      <w:b/>
                    </w:rPr>
                    <w:t>Sl. No.</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F81ABF" w:rsidRPr="00214CA8" w:rsidRDefault="00F81ABF" w:rsidP="00136C94">
                  <w:pPr>
                    <w:widowControl w:val="0"/>
                    <w:autoSpaceDE w:val="0"/>
                    <w:autoSpaceDN w:val="0"/>
                    <w:adjustRightInd w:val="0"/>
                    <w:ind w:left="72" w:right="-94" w:hanging="105"/>
                    <w:jc w:val="both"/>
                    <w:rPr>
                      <w:rFonts w:ascii="Book Antiqua" w:eastAsia="MS Mincho" w:hAnsi="Book Antiqua"/>
                      <w:b/>
                    </w:rPr>
                  </w:pPr>
                  <w:r w:rsidRPr="00214CA8">
                    <w:rPr>
                      <w:rFonts w:ascii="Book Antiqua" w:eastAsia="MS Mincho" w:hAnsi="Book Antiqua"/>
                      <w:b/>
                    </w:rPr>
                    <w:t>Equipment</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F81ABF" w:rsidRPr="00214CA8" w:rsidRDefault="00F81ABF" w:rsidP="00B11474">
                  <w:pPr>
                    <w:widowControl w:val="0"/>
                    <w:autoSpaceDE w:val="0"/>
                    <w:autoSpaceDN w:val="0"/>
                    <w:adjustRightInd w:val="0"/>
                    <w:ind w:left="27"/>
                    <w:jc w:val="both"/>
                    <w:rPr>
                      <w:rFonts w:ascii="Book Antiqua" w:eastAsia="MS Mincho" w:hAnsi="Book Antiqua"/>
                      <w:b/>
                    </w:rPr>
                  </w:pPr>
                  <w:r w:rsidRPr="00214CA8">
                    <w:rPr>
                      <w:rFonts w:ascii="Book Antiqua" w:eastAsia="MS Mincho" w:hAnsi="Book Antiqua"/>
                      <w:b/>
                    </w:rPr>
                    <w:t xml:space="preserve">Parameter </w:t>
                  </w:r>
                </w:p>
              </w:tc>
              <w:tc>
                <w:tcPr>
                  <w:tcW w:w="2569" w:type="dxa"/>
                  <w:tcBorders>
                    <w:top w:val="single" w:sz="4" w:space="0" w:color="auto"/>
                    <w:left w:val="single" w:sz="4" w:space="0" w:color="auto"/>
                    <w:bottom w:val="single" w:sz="4" w:space="0" w:color="auto"/>
                    <w:right w:val="single" w:sz="4" w:space="0" w:color="auto"/>
                  </w:tcBorders>
                  <w:shd w:val="clear" w:color="auto" w:fill="auto"/>
                </w:tcPr>
                <w:p w:rsidR="00F81ABF" w:rsidRPr="00214CA8" w:rsidRDefault="00F81ABF" w:rsidP="00B11474">
                  <w:pPr>
                    <w:widowControl w:val="0"/>
                    <w:autoSpaceDE w:val="0"/>
                    <w:autoSpaceDN w:val="0"/>
                    <w:adjustRightInd w:val="0"/>
                    <w:ind w:left="27"/>
                    <w:jc w:val="both"/>
                    <w:rPr>
                      <w:rFonts w:ascii="Book Antiqua" w:eastAsia="MS Mincho" w:hAnsi="Book Antiqua"/>
                      <w:b/>
                    </w:rPr>
                  </w:pPr>
                  <w:r w:rsidRPr="00214CA8">
                    <w:rPr>
                      <w:rFonts w:ascii="Book Antiqua" w:eastAsia="MS Mincho" w:hAnsi="Book Antiqua"/>
                      <w:b/>
                    </w:rPr>
                    <w:t>Value of Liquidated Damages in Indian Rupees (applicable for each item/unit of the facilities) per unit of parameter differential  with respect to maximum losses</w:t>
                  </w:r>
                </w:p>
              </w:tc>
            </w:tr>
            <w:tr w:rsidR="00F81ABF" w:rsidRPr="00214CA8" w:rsidTr="00136C94">
              <w:trPr>
                <w:trHeight w:val="350"/>
              </w:trPr>
              <w:tc>
                <w:tcPr>
                  <w:tcW w:w="486" w:type="dxa"/>
                  <w:tcBorders>
                    <w:top w:val="single" w:sz="4" w:space="0" w:color="auto"/>
                    <w:left w:val="single" w:sz="4" w:space="0" w:color="auto"/>
                    <w:bottom w:val="single" w:sz="4" w:space="0" w:color="auto"/>
                    <w:right w:val="single" w:sz="4" w:space="0" w:color="auto"/>
                  </w:tcBorders>
                  <w:shd w:val="clear" w:color="auto" w:fill="auto"/>
                </w:tcPr>
                <w:p w:rsidR="00F81ABF" w:rsidRPr="00D95FBA" w:rsidRDefault="00F81ABF" w:rsidP="00136C94">
                  <w:pPr>
                    <w:widowControl w:val="0"/>
                    <w:autoSpaceDE w:val="0"/>
                    <w:autoSpaceDN w:val="0"/>
                    <w:adjustRightInd w:val="0"/>
                    <w:ind w:left="-18" w:right="-108"/>
                    <w:jc w:val="both"/>
                    <w:rPr>
                      <w:rFonts w:ascii="Book Antiqua" w:eastAsia="MS Mincho" w:hAnsi="Book Antiqua"/>
                      <w:b/>
                    </w:rPr>
                  </w:pPr>
                  <w:r w:rsidRPr="00D95FBA">
                    <w:rPr>
                      <w:rFonts w:ascii="Book Antiqua" w:eastAsia="MS Mincho" w:hAnsi="Book Antiqua"/>
                      <w:b/>
                    </w:rPr>
                    <w:t>1.</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F81ABF" w:rsidRPr="00D95FBA" w:rsidRDefault="00F81ABF" w:rsidP="00E91DFC">
                  <w:pPr>
                    <w:ind w:left="234" w:right="-18"/>
                    <w:jc w:val="both"/>
                    <w:rPr>
                      <w:rFonts w:ascii="Book Antiqua" w:hAnsi="Book Antiqua" w:cs="Arial"/>
                    </w:rPr>
                  </w:pPr>
                  <w:r w:rsidRPr="00D95FBA">
                    <w:rPr>
                      <w:rFonts w:ascii="Book Antiqua" w:eastAsia="MS Mincho" w:hAnsi="Book Antiqua"/>
                      <w:b/>
                      <w:bCs/>
                    </w:rPr>
                    <w:t>80 MVAR, 765kV, 1-Phase Shunt Reactors</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F81ABF" w:rsidRPr="00D95FBA" w:rsidRDefault="00F81ABF" w:rsidP="00E91DFC">
                  <w:pPr>
                    <w:rPr>
                      <w:rFonts w:ascii="Book Antiqua" w:eastAsia="MS Mincho" w:hAnsi="Book Antiqua"/>
                    </w:rPr>
                  </w:pPr>
                  <w:r w:rsidRPr="00D95FBA">
                    <w:rPr>
                      <w:rFonts w:ascii="Book Antiqua" w:eastAsia="MS Mincho" w:hAnsi="Book Antiqua" w:cs="Arial"/>
                    </w:rPr>
                    <w:t>Differential loss (KW)</w:t>
                  </w:r>
                </w:p>
              </w:tc>
              <w:tc>
                <w:tcPr>
                  <w:tcW w:w="2569" w:type="dxa"/>
                  <w:tcBorders>
                    <w:top w:val="single" w:sz="4" w:space="0" w:color="auto"/>
                    <w:left w:val="single" w:sz="4" w:space="0" w:color="auto"/>
                    <w:bottom w:val="single" w:sz="4" w:space="0" w:color="auto"/>
                    <w:right w:val="single" w:sz="4" w:space="0" w:color="auto"/>
                  </w:tcBorders>
                  <w:shd w:val="clear" w:color="auto" w:fill="auto"/>
                </w:tcPr>
                <w:p w:rsidR="00F81ABF" w:rsidRPr="00D95FBA" w:rsidRDefault="00F81ABF" w:rsidP="00E91DFC">
                  <w:pPr>
                    <w:ind w:right="281"/>
                    <w:jc w:val="both"/>
                    <w:rPr>
                      <w:rFonts w:ascii="Book Antiqua" w:hAnsi="Book Antiqua"/>
                    </w:rPr>
                  </w:pPr>
                  <w:r w:rsidRPr="00D95FBA">
                    <w:rPr>
                      <w:rFonts w:ascii="Book Antiqua" w:eastAsia="MS Mincho" w:hAnsi="Book Antiqua"/>
                      <w:effect w:val="none"/>
                    </w:rPr>
                    <w:t>INR</w:t>
                  </w:r>
                  <w:r w:rsidRPr="00D95FBA">
                    <w:rPr>
                      <w:rFonts w:ascii="Book Antiqua" w:eastAsia="MS Mincho" w:hAnsi="Book Antiqua"/>
                    </w:rPr>
                    <w:t xml:space="preserve"> </w:t>
                  </w:r>
                  <w:r w:rsidRPr="00D95FBA">
                    <w:rPr>
                      <w:rFonts w:ascii="Book Antiqua" w:eastAsia="MS Mincho" w:hAnsi="Book Antiqua"/>
                      <w:effect w:val="none"/>
                    </w:rPr>
                    <w:t>369,960/- (Indian Rupees Three Hundred Sixty Nine Thousand Nine Hundred Sixty only)</w:t>
                  </w:r>
                </w:p>
              </w:tc>
            </w:tr>
            <w:tr w:rsidR="00F81ABF" w:rsidRPr="00214CA8" w:rsidTr="00136C94">
              <w:trPr>
                <w:trHeight w:val="350"/>
              </w:trPr>
              <w:tc>
                <w:tcPr>
                  <w:tcW w:w="486" w:type="dxa"/>
                  <w:tcBorders>
                    <w:top w:val="single" w:sz="4" w:space="0" w:color="auto"/>
                    <w:left w:val="single" w:sz="4" w:space="0" w:color="auto"/>
                    <w:bottom w:val="single" w:sz="4" w:space="0" w:color="auto"/>
                    <w:right w:val="single" w:sz="4" w:space="0" w:color="auto"/>
                  </w:tcBorders>
                  <w:shd w:val="clear" w:color="auto" w:fill="auto"/>
                </w:tcPr>
                <w:p w:rsidR="00F81ABF" w:rsidRPr="00D95FBA" w:rsidRDefault="00F81ABF" w:rsidP="00136C94">
                  <w:pPr>
                    <w:widowControl w:val="0"/>
                    <w:autoSpaceDE w:val="0"/>
                    <w:autoSpaceDN w:val="0"/>
                    <w:adjustRightInd w:val="0"/>
                    <w:ind w:left="-18" w:right="-108"/>
                    <w:jc w:val="both"/>
                    <w:rPr>
                      <w:rFonts w:ascii="Book Antiqua" w:eastAsia="MS Mincho" w:hAnsi="Book Antiqua"/>
                      <w:b/>
                    </w:rPr>
                  </w:pPr>
                  <w:r w:rsidRPr="00D95FBA">
                    <w:rPr>
                      <w:rFonts w:ascii="Book Antiqua" w:eastAsia="MS Mincho" w:hAnsi="Book Antiqua"/>
                      <w:b/>
                    </w:rPr>
                    <w:t>2.</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F81ABF" w:rsidRPr="00D95FBA" w:rsidRDefault="00F81ABF" w:rsidP="00E91DFC">
                  <w:pPr>
                    <w:ind w:left="234" w:right="-18"/>
                    <w:jc w:val="both"/>
                    <w:rPr>
                      <w:rFonts w:ascii="Book Antiqua" w:hAnsi="Book Antiqua" w:cs="Arial"/>
                    </w:rPr>
                  </w:pPr>
                  <w:r w:rsidRPr="00D95FBA">
                    <w:rPr>
                      <w:rFonts w:ascii="Book Antiqua" w:eastAsia="MS Mincho" w:hAnsi="Book Antiqua"/>
                      <w:b/>
                      <w:bCs/>
                    </w:rPr>
                    <w:t>110 MVAR, 765kV, 1-Phase Line Reactor</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F81ABF" w:rsidRPr="00D95FBA" w:rsidRDefault="00F81ABF" w:rsidP="00E91DFC">
                  <w:pPr>
                    <w:rPr>
                      <w:rFonts w:ascii="Book Antiqua" w:eastAsia="MS Mincho" w:hAnsi="Book Antiqua" w:cs="Arial"/>
                    </w:rPr>
                  </w:pPr>
                  <w:r w:rsidRPr="00D95FBA">
                    <w:rPr>
                      <w:rFonts w:ascii="Book Antiqua" w:eastAsia="MS Mincho" w:hAnsi="Book Antiqua" w:cs="Arial"/>
                    </w:rPr>
                    <w:t>Differential loss (KW)</w:t>
                  </w:r>
                </w:p>
              </w:tc>
              <w:tc>
                <w:tcPr>
                  <w:tcW w:w="2569" w:type="dxa"/>
                  <w:tcBorders>
                    <w:top w:val="single" w:sz="4" w:space="0" w:color="auto"/>
                    <w:left w:val="single" w:sz="4" w:space="0" w:color="auto"/>
                    <w:bottom w:val="single" w:sz="4" w:space="0" w:color="auto"/>
                    <w:right w:val="single" w:sz="4" w:space="0" w:color="auto"/>
                  </w:tcBorders>
                  <w:shd w:val="clear" w:color="auto" w:fill="auto"/>
                </w:tcPr>
                <w:p w:rsidR="00F81ABF" w:rsidRPr="00D95FBA" w:rsidRDefault="00F81ABF" w:rsidP="00E91DFC">
                  <w:pPr>
                    <w:ind w:right="281"/>
                    <w:jc w:val="both"/>
                    <w:rPr>
                      <w:rFonts w:ascii="Book Antiqua" w:eastAsia="MS Mincho" w:hAnsi="Book Antiqua"/>
                      <w:effect w:val="none"/>
                    </w:rPr>
                  </w:pPr>
                  <w:r w:rsidRPr="00D95FBA">
                    <w:rPr>
                      <w:rFonts w:ascii="Book Antiqua" w:eastAsia="MS Mincho" w:hAnsi="Book Antiqua"/>
                      <w:effect w:val="none"/>
                    </w:rPr>
                    <w:t>INR</w:t>
                  </w:r>
                  <w:r w:rsidRPr="00D95FBA">
                    <w:rPr>
                      <w:rFonts w:ascii="Book Antiqua" w:eastAsia="MS Mincho" w:hAnsi="Book Antiqua"/>
                    </w:rPr>
                    <w:t xml:space="preserve"> </w:t>
                  </w:r>
                  <w:r w:rsidRPr="00D95FBA">
                    <w:rPr>
                      <w:rFonts w:ascii="Book Antiqua" w:eastAsia="MS Mincho" w:hAnsi="Book Antiqua"/>
                      <w:effect w:val="none"/>
                    </w:rPr>
                    <w:t>369,960/- (Indian Rupees Three Hundred Sixty Nine Thousand Nine Hundred Sixty only)</w:t>
                  </w:r>
                  <w:bookmarkStart w:id="0" w:name="_GoBack"/>
                  <w:bookmarkEnd w:id="0"/>
                </w:p>
              </w:tc>
            </w:tr>
          </w:tbl>
          <w:p w:rsidR="00F81ABF" w:rsidRPr="00214CA8" w:rsidRDefault="00F81ABF" w:rsidP="00B71341">
            <w:pPr>
              <w:jc w:val="both"/>
              <w:rPr>
                <w:rFonts w:ascii="Book Antiqua" w:eastAsia="MS Mincho" w:hAnsi="Book Antiqua"/>
              </w:rPr>
            </w:pPr>
          </w:p>
          <w:p w:rsidR="00F81ABF" w:rsidRPr="00214CA8" w:rsidRDefault="00F81ABF" w:rsidP="00156432">
            <w:pPr>
              <w:jc w:val="both"/>
              <w:rPr>
                <w:rFonts w:ascii="Book Antiqua" w:hAnsi="Book Antiqua"/>
                <w:b/>
                <w:bCs/>
              </w:rPr>
            </w:pPr>
            <w:r w:rsidRPr="00214CA8">
              <w:rPr>
                <w:rFonts w:ascii="Book Antiqua" w:hAnsi="Book Antiqua"/>
                <w:b/>
                <w:bCs/>
              </w:rPr>
              <w:t>Liquidated damages shall be applied in the following manner depending on the variation of losses with respect to the maximum values:</w:t>
            </w:r>
          </w:p>
          <w:p w:rsidR="00F81ABF" w:rsidRPr="00214CA8" w:rsidRDefault="00F81ABF" w:rsidP="00156432">
            <w:pPr>
              <w:jc w:val="both"/>
              <w:rPr>
                <w:rFonts w:ascii="Book Antiqua" w:hAnsi="Book Antiqua"/>
                <w:b/>
                <w:bCs/>
              </w:rPr>
            </w:pPr>
          </w:p>
          <w:p w:rsidR="00F81ABF" w:rsidRPr="00214CA8" w:rsidRDefault="00F81ABF" w:rsidP="007254D1">
            <w:pPr>
              <w:numPr>
                <w:ilvl w:val="0"/>
                <w:numId w:val="3"/>
              </w:numPr>
              <w:jc w:val="both"/>
              <w:rPr>
                <w:rFonts w:ascii="Book Antiqua" w:hAnsi="Book Antiqua"/>
                <w:b/>
                <w:bCs/>
              </w:rPr>
            </w:pPr>
            <w:r w:rsidRPr="00214CA8">
              <w:rPr>
                <w:rFonts w:ascii="Book Antiqua" w:hAnsi="Book Antiqua"/>
                <w:b/>
                <w:bCs/>
              </w:rPr>
              <w:t>Measured losses exceeding Maximum value by 0 to +5%: Rates of LD mentioned above</w:t>
            </w:r>
          </w:p>
          <w:p w:rsidR="00F81ABF" w:rsidRPr="00214CA8" w:rsidRDefault="00F81ABF" w:rsidP="00C92217">
            <w:pPr>
              <w:ind w:left="720"/>
              <w:jc w:val="both"/>
              <w:rPr>
                <w:rFonts w:ascii="Book Antiqua" w:hAnsi="Book Antiqua"/>
                <w:b/>
                <w:bCs/>
              </w:rPr>
            </w:pPr>
          </w:p>
          <w:p w:rsidR="00F81ABF" w:rsidRPr="00214CA8" w:rsidRDefault="00F81ABF" w:rsidP="007254D1">
            <w:pPr>
              <w:numPr>
                <w:ilvl w:val="0"/>
                <w:numId w:val="3"/>
              </w:numPr>
              <w:jc w:val="both"/>
              <w:rPr>
                <w:rFonts w:ascii="Book Antiqua" w:hAnsi="Book Antiqua"/>
                <w:b/>
                <w:bCs/>
              </w:rPr>
            </w:pPr>
            <w:r w:rsidRPr="00214CA8">
              <w:rPr>
                <w:rFonts w:ascii="Book Antiqua" w:hAnsi="Book Antiqua"/>
                <w:b/>
                <w:bCs/>
              </w:rPr>
              <w:t>Measured losses exceeding Maximum value by &gt; +5% to +10%: Twice the  rates of LD mentioned above</w:t>
            </w:r>
          </w:p>
          <w:p w:rsidR="00F81ABF" w:rsidRPr="00214CA8" w:rsidRDefault="00F81ABF" w:rsidP="00C92217">
            <w:pPr>
              <w:ind w:left="720"/>
              <w:jc w:val="both"/>
              <w:rPr>
                <w:rFonts w:ascii="Book Antiqua" w:hAnsi="Book Antiqua"/>
                <w:b/>
                <w:bCs/>
              </w:rPr>
            </w:pPr>
          </w:p>
          <w:p w:rsidR="00F81ABF" w:rsidRPr="00214CA8" w:rsidRDefault="00F81ABF" w:rsidP="007254D1">
            <w:pPr>
              <w:numPr>
                <w:ilvl w:val="0"/>
                <w:numId w:val="3"/>
              </w:numPr>
              <w:jc w:val="both"/>
              <w:rPr>
                <w:rFonts w:ascii="Book Antiqua" w:hAnsi="Book Antiqua"/>
                <w:b/>
                <w:bCs/>
              </w:rPr>
            </w:pPr>
            <w:r w:rsidRPr="00214CA8">
              <w:rPr>
                <w:rFonts w:ascii="Book Antiqua" w:hAnsi="Book Antiqua"/>
                <w:b/>
                <w:bCs/>
              </w:rPr>
              <w:t>Measured losses exceeding Maximum value by &gt; +10% to +15%: Four times the rates of LD mentioned above</w:t>
            </w:r>
          </w:p>
          <w:p w:rsidR="00F81ABF" w:rsidRPr="00214CA8" w:rsidRDefault="00F81ABF" w:rsidP="00156432">
            <w:pPr>
              <w:jc w:val="both"/>
              <w:rPr>
                <w:rFonts w:ascii="Book Antiqua" w:hAnsi="Book Antiqua"/>
              </w:rPr>
            </w:pPr>
          </w:p>
          <w:p w:rsidR="00F81ABF" w:rsidRPr="00214CA8" w:rsidRDefault="00F81ABF" w:rsidP="00B11474">
            <w:pPr>
              <w:jc w:val="both"/>
              <w:rPr>
                <w:rFonts w:ascii="Book Antiqua" w:hAnsi="Book Antiqua" w:cs="Arial"/>
              </w:rPr>
            </w:pPr>
            <w:r w:rsidRPr="00214CA8">
              <w:rPr>
                <w:rFonts w:ascii="Book Antiqua" w:hAnsi="Book Antiqua"/>
              </w:rPr>
              <w:t>However, the equipment under no circumstances shall be accepted if the measured losses in each category are more than +15 percent of the Maximum losses at rated condition, specified in Technical Specifications, Volume-II of the Bidding Documents.</w:t>
            </w:r>
          </w:p>
        </w:tc>
      </w:tr>
      <w:tr w:rsidR="00F81ABF" w:rsidRPr="00214CA8" w:rsidTr="00354380">
        <w:tc>
          <w:tcPr>
            <w:tcW w:w="824" w:type="dxa"/>
            <w:tcBorders>
              <w:right w:val="single" w:sz="4" w:space="0" w:color="auto"/>
            </w:tcBorders>
          </w:tcPr>
          <w:p w:rsidR="00F81ABF" w:rsidRPr="00214CA8" w:rsidRDefault="00F81ABF" w:rsidP="007254D1">
            <w:pPr>
              <w:numPr>
                <w:ilvl w:val="0"/>
                <w:numId w:val="1"/>
              </w:numPr>
              <w:jc w:val="both"/>
              <w:rPr>
                <w:rFonts w:ascii="Book Antiqua" w:hAnsi="Book Antiqua" w:cs="Arial"/>
              </w:rPr>
            </w:pPr>
          </w:p>
        </w:tc>
        <w:tc>
          <w:tcPr>
            <w:tcW w:w="1620" w:type="dxa"/>
            <w:tcBorders>
              <w:right w:val="single" w:sz="4" w:space="0" w:color="auto"/>
            </w:tcBorders>
          </w:tcPr>
          <w:p w:rsidR="00F81ABF" w:rsidRPr="00214CA8" w:rsidRDefault="00F81ABF" w:rsidP="00136C94">
            <w:pPr>
              <w:ind w:right="54"/>
              <w:rPr>
                <w:rFonts w:ascii="Book Antiqua" w:hAnsi="Book Antiqua" w:cs="Arial Unicode MS"/>
                <w:szCs w:val="21"/>
                <w:lang w:val="en-IN" w:bidi="hi-IN"/>
              </w:rPr>
            </w:pPr>
            <w:r w:rsidRPr="00214CA8">
              <w:rPr>
                <w:rFonts w:ascii="Book Antiqua" w:hAnsi="Book Antiqua" w:cs="Arial"/>
              </w:rPr>
              <w:t xml:space="preserve">GCC </w:t>
            </w:r>
            <w:r w:rsidRPr="00214CA8">
              <w:rPr>
                <w:rFonts w:ascii="Book Antiqua" w:hAnsi="Book Antiqua"/>
              </w:rPr>
              <w:t>30.1</w:t>
            </w:r>
            <w:r w:rsidRPr="00214CA8">
              <w:rPr>
                <w:rFonts w:ascii="Book Antiqua" w:hAnsi="Book Antiqua"/>
                <w:lang w:val="en-IN"/>
              </w:rPr>
              <w:t>(a) (I) (ii)</w:t>
            </w:r>
          </w:p>
          <w:p w:rsidR="00F81ABF" w:rsidRPr="00214CA8" w:rsidRDefault="00F81ABF" w:rsidP="00136C94">
            <w:pPr>
              <w:jc w:val="both"/>
              <w:rPr>
                <w:rFonts w:ascii="Book Antiqua" w:hAnsi="Book Antiqua" w:cs="Arial"/>
              </w:rPr>
            </w:pPr>
          </w:p>
        </w:tc>
        <w:tc>
          <w:tcPr>
            <w:tcW w:w="7335" w:type="dxa"/>
            <w:tcBorders>
              <w:left w:val="nil"/>
            </w:tcBorders>
          </w:tcPr>
          <w:p w:rsidR="00F81ABF" w:rsidRPr="00214CA8" w:rsidRDefault="00F81ABF" w:rsidP="00136C94">
            <w:pPr>
              <w:jc w:val="both"/>
              <w:rPr>
                <w:rFonts w:ascii="Book Antiqua" w:hAnsi="Book Antiqua"/>
                <w:b/>
                <w:bCs/>
              </w:rPr>
            </w:pPr>
            <w:r w:rsidRPr="00214CA8">
              <w:rPr>
                <w:rFonts w:ascii="Book Antiqua" w:hAnsi="Book Antiqua"/>
                <w:b/>
                <w:bCs/>
              </w:rPr>
              <w:t>Replace the existing Provision GCC 30.1(a) (I) (ii) as below:</w:t>
            </w:r>
          </w:p>
          <w:p w:rsidR="00F81ABF" w:rsidRPr="00214CA8" w:rsidRDefault="00F81ABF" w:rsidP="00136C94">
            <w:pPr>
              <w:jc w:val="both"/>
              <w:rPr>
                <w:rFonts w:ascii="Book Antiqua" w:hAnsi="Book Antiqua" w:cs="Arial"/>
              </w:rPr>
            </w:pPr>
          </w:p>
          <w:p w:rsidR="00F81ABF" w:rsidRPr="00214CA8" w:rsidRDefault="00F81ABF" w:rsidP="00136C94">
            <w:pPr>
              <w:jc w:val="both"/>
              <w:rPr>
                <w:rFonts w:ascii="Book Antiqua" w:hAnsi="Book Antiqua"/>
              </w:rPr>
            </w:pPr>
            <w:r w:rsidRPr="00214CA8">
              <w:rPr>
                <w:rFonts w:ascii="Book Antiqua" w:hAnsi="Book Antiqua"/>
              </w:rPr>
              <w:t>Transit Insurance Policy for indigenous equipment</w:t>
            </w:r>
          </w:p>
          <w:p w:rsidR="00F81ABF" w:rsidRPr="00214CA8" w:rsidRDefault="00F81ABF" w:rsidP="00136C94">
            <w:pPr>
              <w:jc w:val="both"/>
              <w:rPr>
                <w:rFonts w:ascii="Book Antiqua" w:hAnsi="Book Antiqua"/>
              </w:rPr>
            </w:pPr>
          </w:p>
          <w:p w:rsidR="00F81ABF" w:rsidRPr="00214CA8" w:rsidRDefault="00F81ABF" w:rsidP="00136C94">
            <w:pPr>
              <w:jc w:val="both"/>
              <w:rPr>
                <w:rFonts w:ascii="Book Antiqua" w:hAnsi="Book Antiqua"/>
              </w:rPr>
            </w:pPr>
            <w:r w:rsidRPr="00214CA8">
              <w:rPr>
                <w:rFonts w:ascii="Book Antiqua" w:hAnsi="Book Antiqua"/>
              </w:rPr>
              <w:t xml:space="preserve"> Similarly, Transit Insurance Policy shall be taken wherein only inland transit is involved for the movement of Plant and Equipment including mandatory Spares supplied from within India. The policy shall cover movement of Plant and Equipment including mandatory Spares from the manufacturer’s works to the project’s warehouse at final destination site. Inland Transit Clause (ITC) ‘A’ along with Strike Riots &amp; Civil Commotion (SRCC) extension cover shall be taken.</w:t>
            </w:r>
          </w:p>
          <w:p w:rsidR="00F81ABF" w:rsidRPr="00214CA8" w:rsidRDefault="00F81ABF" w:rsidP="00136C94">
            <w:pPr>
              <w:jc w:val="both"/>
              <w:rPr>
                <w:rFonts w:ascii="Book Antiqua" w:hAnsi="Book Antiqua" w:cs="Arial"/>
              </w:rPr>
            </w:pPr>
          </w:p>
        </w:tc>
      </w:tr>
      <w:tr w:rsidR="00F81ABF" w:rsidRPr="00214CA8" w:rsidTr="00354380">
        <w:tc>
          <w:tcPr>
            <w:tcW w:w="824" w:type="dxa"/>
            <w:tcBorders>
              <w:right w:val="single" w:sz="4" w:space="0" w:color="auto"/>
            </w:tcBorders>
          </w:tcPr>
          <w:p w:rsidR="00F81ABF" w:rsidRPr="00214CA8" w:rsidRDefault="00F81ABF" w:rsidP="007254D1">
            <w:pPr>
              <w:numPr>
                <w:ilvl w:val="0"/>
                <w:numId w:val="1"/>
              </w:numPr>
              <w:jc w:val="both"/>
              <w:rPr>
                <w:rFonts w:ascii="Book Antiqua" w:hAnsi="Book Antiqua" w:cs="Arial"/>
              </w:rPr>
            </w:pPr>
          </w:p>
        </w:tc>
        <w:tc>
          <w:tcPr>
            <w:tcW w:w="1620" w:type="dxa"/>
            <w:tcBorders>
              <w:right w:val="single" w:sz="4" w:space="0" w:color="auto"/>
            </w:tcBorders>
          </w:tcPr>
          <w:p w:rsidR="00F81ABF" w:rsidRPr="00214CA8" w:rsidRDefault="00F81ABF" w:rsidP="00A42AD3">
            <w:pPr>
              <w:jc w:val="both"/>
              <w:rPr>
                <w:rFonts w:ascii="Book Antiqua" w:hAnsi="Book Antiqua" w:cs="Arial"/>
              </w:rPr>
            </w:pPr>
            <w:r w:rsidRPr="00214CA8">
              <w:rPr>
                <w:rFonts w:ascii="Book Antiqua" w:hAnsi="Book Antiqua" w:cs="Arial"/>
              </w:rPr>
              <w:t>GCC 33.2.3</w:t>
            </w:r>
          </w:p>
        </w:tc>
        <w:tc>
          <w:tcPr>
            <w:tcW w:w="7335" w:type="dxa"/>
            <w:tcBorders>
              <w:left w:val="nil"/>
            </w:tcBorders>
          </w:tcPr>
          <w:p w:rsidR="00F81ABF" w:rsidRPr="00214CA8" w:rsidRDefault="00F81ABF" w:rsidP="008A0ADA">
            <w:pPr>
              <w:jc w:val="both"/>
              <w:rPr>
                <w:rFonts w:ascii="Book Antiqua" w:hAnsi="Book Antiqua" w:cs="Arial"/>
                <w:b/>
                <w:bCs/>
              </w:rPr>
            </w:pPr>
            <w:r w:rsidRPr="00214CA8">
              <w:rPr>
                <w:rFonts w:ascii="Book Antiqua" w:hAnsi="Book Antiqua" w:cs="Arial"/>
                <w:b/>
                <w:bCs/>
              </w:rPr>
              <w:t>Supplementing Clause GCC 33.2.3</w:t>
            </w:r>
          </w:p>
          <w:p w:rsidR="00F81ABF" w:rsidRPr="00214CA8" w:rsidRDefault="00F81ABF" w:rsidP="008A0ADA">
            <w:pPr>
              <w:jc w:val="both"/>
              <w:rPr>
                <w:rFonts w:ascii="Book Antiqua" w:hAnsi="Book Antiqua" w:cs="Arial"/>
              </w:rPr>
            </w:pPr>
          </w:p>
          <w:p w:rsidR="00F81ABF" w:rsidRPr="00214CA8" w:rsidRDefault="00F81ABF" w:rsidP="008A0ADA">
            <w:pPr>
              <w:jc w:val="both"/>
              <w:rPr>
                <w:rFonts w:ascii="Book Antiqua" w:hAnsi="Book Antiqua" w:cs="Arial"/>
              </w:rPr>
            </w:pPr>
            <w:r w:rsidRPr="00214CA8">
              <w:rPr>
                <w:rFonts w:ascii="Book Antiqua" w:hAnsi="Book Antiqua" w:cs="Arial"/>
              </w:rPr>
              <w:t>Percentage for the Change Proposal under this Clause shall be limited to Fifteen (15) percent.</w:t>
            </w:r>
          </w:p>
          <w:p w:rsidR="00F81ABF" w:rsidRPr="00214CA8" w:rsidRDefault="00F81ABF" w:rsidP="008A0ADA">
            <w:pPr>
              <w:jc w:val="both"/>
              <w:rPr>
                <w:rFonts w:ascii="Book Antiqua" w:hAnsi="Book Antiqua" w:cs="Arial"/>
              </w:rPr>
            </w:pPr>
          </w:p>
        </w:tc>
      </w:tr>
      <w:tr w:rsidR="00F81ABF" w:rsidRPr="00214CA8" w:rsidTr="00354380">
        <w:tc>
          <w:tcPr>
            <w:tcW w:w="824" w:type="dxa"/>
            <w:tcBorders>
              <w:right w:val="single" w:sz="4" w:space="0" w:color="auto"/>
            </w:tcBorders>
          </w:tcPr>
          <w:p w:rsidR="00F81ABF" w:rsidRPr="00214CA8" w:rsidRDefault="00F81ABF" w:rsidP="007254D1">
            <w:pPr>
              <w:numPr>
                <w:ilvl w:val="0"/>
                <w:numId w:val="1"/>
              </w:numPr>
              <w:jc w:val="both"/>
              <w:rPr>
                <w:rFonts w:ascii="Book Antiqua" w:hAnsi="Book Antiqua" w:cs="Arial"/>
              </w:rPr>
            </w:pPr>
          </w:p>
        </w:tc>
        <w:tc>
          <w:tcPr>
            <w:tcW w:w="1620" w:type="dxa"/>
            <w:tcBorders>
              <w:right w:val="single" w:sz="4" w:space="0" w:color="auto"/>
            </w:tcBorders>
          </w:tcPr>
          <w:p w:rsidR="00F81ABF" w:rsidRPr="00214CA8" w:rsidRDefault="00F81ABF" w:rsidP="00136C94">
            <w:pPr>
              <w:jc w:val="both"/>
              <w:rPr>
                <w:rFonts w:ascii="Book Antiqua" w:hAnsi="Book Antiqua" w:cs="Arial"/>
              </w:rPr>
            </w:pPr>
            <w:r w:rsidRPr="00214CA8">
              <w:rPr>
                <w:rFonts w:ascii="Book Antiqua" w:hAnsi="Book Antiqua" w:cs="Arial"/>
              </w:rPr>
              <w:t>GCC 39.6</w:t>
            </w:r>
          </w:p>
        </w:tc>
        <w:tc>
          <w:tcPr>
            <w:tcW w:w="7335" w:type="dxa"/>
            <w:tcBorders>
              <w:left w:val="nil"/>
            </w:tcBorders>
          </w:tcPr>
          <w:p w:rsidR="00F81ABF" w:rsidRPr="00214CA8" w:rsidRDefault="00F81ABF" w:rsidP="00136C94">
            <w:pPr>
              <w:ind w:left="612" w:hanging="720"/>
              <w:jc w:val="both"/>
              <w:rPr>
                <w:rFonts w:ascii="Book Antiqua" w:hAnsi="Book Antiqua"/>
                <w:b/>
                <w:bCs/>
              </w:rPr>
            </w:pPr>
            <w:r w:rsidRPr="00214CA8">
              <w:rPr>
                <w:rFonts w:ascii="Book Antiqua" w:hAnsi="Book Antiqua"/>
                <w:b/>
                <w:bCs/>
              </w:rPr>
              <w:t xml:space="preserve">  Replace the existing Provision GCC 39.6 as below:</w:t>
            </w:r>
          </w:p>
          <w:p w:rsidR="00F81ABF" w:rsidRPr="00214CA8" w:rsidRDefault="00F81ABF" w:rsidP="00136C94">
            <w:pPr>
              <w:ind w:left="612" w:hanging="720"/>
              <w:jc w:val="both"/>
              <w:rPr>
                <w:rFonts w:ascii="Book Antiqua" w:hAnsi="Book Antiqua"/>
                <w:b/>
                <w:bCs/>
              </w:rPr>
            </w:pPr>
          </w:p>
          <w:p w:rsidR="00F81ABF" w:rsidRPr="00214CA8" w:rsidRDefault="00F81ABF" w:rsidP="00136C94">
            <w:pPr>
              <w:ind w:left="792" w:hanging="720"/>
              <w:jc w:val="both"/>
              <w:rPr>
                <w:rFonts w:ascii="Book Antiqua" w:hAnsi="Book Antiqua"/>
              </w:rPr>
            </w:pPr>
            <w:r w:rsidRPr="00214CA8">
              <w:rPr>
                <w:rFonts w:ascii="Book Antiqua" w:hAnsi="Book Antiqua"/>
              </w:rPr>
              <w:t>39.6</w:t>
            </w:r>
            <w:r w:rsidRPr="00214CA8">
              <w:rPr>
                <w:rFonts w:ascii="Book Antiqua" w:hAnsi="Book Antiqua"/>
                <w:b/>
                <w:bCs/>
              </w:rPr>
              <w:t xml:space="preserve">  </w:t>
            </w:r>
            <w:r w:rsidRPr="00214CA8">
              <w:rPr>
                <w:rFonts w:ascii="Book Antiqua" w:hAnsi="Book Antiqua"/>
              </w:rPr>
              <w:t xml:space="preserve">Notwithstanding the above, in case the contractor is a Central Public Sector Enterprise (CPSE)/Government Organization or Department then the dispute or difference </w:t>
            </w:r>
            <w:r w:rsidRPr="00214CA8">
              <w:rPr>
                <w:rFonts w:ascii="Book Antiqua" w:hAnsi="Book Antiqua"/>
              </w:rPr>
              <w:lastRenderedPageBreak/>
              <w:t>between the Employer and the Contractor shall be settled through Administrative Mechanism for Resolution of CPSEs Disputes (AMRCD) as mentioned in DPE OM No. 4(1)/2013-DPE(GM)/FTS-1835 dated 22.05.2018. The decision through AMRCD will be final and binding on all the concerned.</w:t>
            </w:r>
          </w:p>
          <w:p w:rsidR="00F81ABF" w:rsidRPr="00214CA8" w:rsidRDefault="00F81ABF" w:rsidP="00136C94">
            <w:pPr>
              <w:ind w:left="612" w:hanging="720"/>
              <w:jc w:val="both"/>
              <w:rPr>
                <w:rFonts w:ascii="Book Antiqua" w:hAnsi="Book Antiqua"/>
              </w:rPr>
            </w:pPr>
          </w:p>
          <w:p w:rsidR="00F81ABF" w:rsidRPr="00214CA8" w:rsidRDefault="00F81ABF" w:rsidP="0075449E">
            <w:pPr>
              <w:ind w:left="792" w:hanging="720"/>
              <w:jc w:val="both"/>
              <w:rPr>
                <w:rFonts w:ascii="Book Antiqua" w:hAnsi="Book Antiqua" w:cs="Arial"/>
              </w:rPr>
            </w:pPr>
            <w:r w:rsidRPr="00214CA8">
              <w:rPr>
                <w:rFonts w:ascii="Book Antiqua" w:hAnsi="Book Antiqua"/>
              </w:rPr>
              <w:t>39.7 During settlement of disputes and arbitration proceedings, both parties shall be obliged to carry out their respective obligations under the contract.</w:t>
            </w:r>
          </w:p>
        </w:tc>
      </w:tr>
      <w:tr w:rsidR="00F81ABF" w:rsidRPr="00214CA8" w:rsidTr="00354380">
        <w:tc>
          <w:tcPr>
            <w:tcW w:w="824" w:type="dxa"/>
            <w:tcBorders>
              <w:right w:val="single" w:sz="4" w:space="0" w:color="auto"/>
            </w:tcBorders>
          </w:tcPr>
          <w:p w:rsidR="00F81ABF" w:rsidRPr="00214CA8" w:rsidRDefault="00F81ABF" w:rsidP="007254D1">
            <w:pPr>
              <w:numPr>
                <w:ilvl w:val="0"/>
                <w:numId w:val="1"/>
              </w:numPr>
              <w:jc w:val="both"/>
              <w:rPr>
                <w:rFonts w:ascii="Book Antiqua" w:hAnsi="Book Antiqua" w:cs="Arial"/>
              </w:rPr>
            </w:pPr>
          </w:p>
        </w:tc>
        <w:tc>
          <w:tcPr>
            <w:tcW w:w="1620" w:type="dxa"/>
            <w:tcBorders>
              <w:right w:val="single" w:sz="4" w:space="0" w:color="auto"/>
            </w:tcBorders>
          </w:tcPr>
          <w:p w:rsidR="00F81ABF" w:rsidRPr="00214CA8" w:rsidRDefault="00F81ABF" w:rsidP="00A42AD3">
            <w:pPr>
              <w:jc w:val="both"/>
              <w:rPr>
                <w:rFonts w:ascii="Book Antiqua" w:hAnsi="Book Antiqua" w:cs="Arial"/>
              </w:rPr>
            </w:pPr>
            <w:r w:rsidRPr="00214CA8">
              <w:rPr>
                <w:rFonts w:ascii="Book Antiqua" w:hAnsi="Book Antiqua" w:cs="Arial"/>
              </w:rPr>
              <w:t>Appendix to SCC</w:t>
            </w:r>
          </w:p>
        </w:tc>
        <w:tc>
          <w:tcPr>
            <w:tcW w:w="7335" w:type="dxa"/>
            <w:tcBorders>
              <w:left w:val="nil"/>
            </w:tcBorders>
          </w:tcPr>
          <w:p w:rsidR="00F81ABF" w:rsidRPr="00214CA8" w:rsidRDefault="00F81ABF" w:rsidP="008A0ADA">
            <w:pPr>
              <w:jc w:val="both"/>
              <w:rPr>
                <w:rFonts w:ascii="Book Antiqua" w:hAnsi="Book Antiqua" w:cs="Arial"/>
              </w:rPr>
            </w:pPr>
            <w:r w:rsidRPr="00214CA8">
              <w:rPr>
                <w:rFonts w:ascii="Book Antiqua" w:hAnsi="Book Antiqua" w:cs="Arial"/>
              </w:rPr>
              <w:t>Enclosed herewith</w:t>
            </w:r>
          </w:p>
        </w:tc>
      </w:tr>
    </w:tbl>
    <w:p w:rsidR="004546BA" w:rsidRPr="00214CA8" w:rsidRDefault="004546BA" w:rsidP="00336B10">
      <w:pPr>
        <w:jc w:val="center"/>
        <w:rPr>
          <w:rFonts w:ascii="Book Antiqua" w:hAnsi="Book Antiqua" w:cs="Arial"/>
          <w:b/>
          <w:bCs/>
          <w:color w:val="0000FF"/>
          <w:lang w:val="en-GB"/>
        </w:rPr>
      </w:pPr>
    </w:p>
    <w:p w:rsidR="0027231B" w:rsidRPr="00BC2CF2" w:rsidRDefault="00336B10" w:rsidP="00491812">
      <w:pPr>
        <w:ind w:left="1080" w:hanging="1080"/>
        <w:jc w:val="center"/>
        <w:rPr>
          <w:rFonts w:ascii="Book Antiqua" w:hAnsi="Book Antiqua" w:cs="Arial"/>
          <w:b/>
          <w:bCs/>
          <w:lang w:val="en-GB"/>
        </w:rPr>
      </w:pPr>
      <w:r w:rsidRPr="00214CA8">
        <w:rPr>
          <w:rFonts w:ascii="Book Antiqua" w:hAnsi="Book Antiqua" w:cs="Arial"/>
          <w:b/>
          <w:bCs/>
          <w:lang w:val="en-GB"/>
        </w:rPr>
        <w:t xml:space="preserve">----- </w:t>
      </w:r>
      <w:r w:rsidRPr="00214CA8">
        <w:rPr>
          <w:rFonts w:ascii="Book Antiqua" w:hAnsi="Book Antiqua" w:cs="Arial"/>
          <w:b/>
          <w:bCs/>
          <w:i/>
          <w:iCs/>
          <w:lang w:val="en-GB"/>
        </w:rPr>
        <w:t xml:space="preserve">End of Section-V (SCC) </w:t>
      </w:r>
      <w:r w:rsidR="00491812" w:rsidRPr="00214CA8">
        <w:rPr>
          <w:rFonts w:ascii="Book Antiqua" w:hAnsi="Book Antiqua" w:cs="Arial"/>
          <w:b/>
          <w:bCs/>
          <w:lang w:val="en-GB"/>
        </w:rPr>
        <w:t>---</w:t>
      </w:r>
    </w:p>
    <w:sectPr w:rsidR="0027231B" w:rsidRPr="00BC2CF2" w:rsidSect="000C4917">
      <w:footerReference w:type="default" r:id="rId19"/>
      <w:pgSz w:w="12240" w:h="15840"/>
      <w:pgMar w:top="1440" w:right="1080" w:bottom="1440" w:left="1800" w:header="720" w:footer="403"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905D7" w:rsidRDefault="000905D7">
      <w:r>
        <w:separator/>
      </w:r>
    </w:p>
  </w:endnote>
  <w:endnote w:type="continuationSeparator" w:id="0">
    <w:p w:rsidR="000905D7" w:rsidRDefault="000905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Book Antiqua">
    <w:altName w:val="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ngal">
    <w:altName w:val="Courier New"/>
    <w:panose1 w:val="00000400000000000000"/>
    <w:charset w:val="01"/>
    <w:family w:val="roman"/>
    <w:notTrueType/>
    <w:pitch w:val="variable"/>
    <w:sig w:usb0="00002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1474" w:rsidRDefault="00B1147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1474" w:rsidRDefault="00B1147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1474" w:rsidRDefault="00B1147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1474" w:rsidRPr="000C4917" w:rsidRDefault="00B11474" w:rsidP="000C4917">
    <w:pPr>
      <w:pStyle w:val="Footer"/>
      <w:tabs>
        <w:tab w:val="clear" w:pos="8640"/>
        <w:tab w:val="right" w:pos="9630"/>
      </w:tabs>
      <w:ind w:hanging="360"/>
      <w:jc w:val="both"/>
      <w:rPr>
        <w:rStyle w:val="PageNumber"/>
        <w:rFonts w:ascii="Arial" w:hAnsi="Arial"/>
        <w:b/>
        <w:bCs/>
        <w:sz w:val="20"/>
        <w:szCs w:val="20"/>
      </w:rPr>
    </w:pPr>
    <w:r w:rsidRPr="000C4917">
      <w:rPr>
        <w:rFonts w:ascii="Arial" w:hAnsi="Arial"/>
        <w:b/>
        <w:bCs/>
        <w:sz w:val="20"/>
        <w:szCs w:val="20"/>
      </w:rPr>
      <w:t xml:space="preserve">Section – V: Special Conditions of Contract                                                                         </w:t>
    </w:r>
    <w:r>
      <w:rPr>
        <w:rFonts w:ascii="Arial" w:hAnsi="Arial"/>
        <w:b/>
        <w:bCs/>
        <w:sz w:val="20"/>
        <w:szCs w:val="20"/>
      </w:rPr>
      <w:tab/>
      <w:t xml:space="preserve">  </w:t>
    </w:r>
    <w:r w:rsidRPr="000C4917">
      <w:rPr>
        <w:rFonts w:ascii="Arial" w:hAnsi="Arial"/>
        <w:b/>
        <w:bCs/>
        <w:sz w:val="20"/>
        <w:szCs w:val="20"/>
      </w:rPr>
      <w:t xml:space="preserve">Page </w:t>
    </w:r>
    <w:r w:rsidRPr="000C4917">
      <w:rPr>
        <w:rStyle w:val="PageNumber"/>
        <w:rFonts w:ascii="Arial" w:hAnsi="Arial"/>
        <w:b/>
        <w:bCs/>
        <w:sz w:val="20"/>
        <w:szCs w:val="20"/>
      </w:rPr>
      <w:fldChar w:fldCharType="begin"/>
    </w:r>
    <w:r w:rsidRPr="000C4917">
      <w:rPr>
        <w:rStyle w:val="PageNumber"/>
        <w:rFonts w:ascii="Arial" w:hAnsi="Arial"/>
        <w:b/>
        <w:bCs/>
        <w:sz w:val="20"/>
        <w:szCs w:val="20"/>
      </w:rPr>
      <w:instrText xml:space="preserve"> PAGE </w:instrText>
    </w:r>
    <w:r w:rsidRPr="000C4917">
      <w:rPr>
        <w:rStyle w:val="PageNumber"/>
        <w:rFonts w:ascii="Arial" w:hAnsi="Arial"/>
        <w:b/>
        <w:bCs/>
        <w:sz w:val="20"/>
        <w:szCs w:val="20"/>
      </w:rPr>
      <w:fldChar w:fldCharType="separate"/>
    </w:r>
    <w:r w:rsidR="00D95FBA">
      <w:rPr>
        <w:rStyle w:val="PageNumber"/>
        <w:rFonts w:ascii="Arial" w:hAnsi="Arial"/>
        <w:b/>
        <w:bCs/>
        <w:noProof/>
        <w:sz w:val="20"/>
        <w:szCs w:val="20"/>
      </w:rPr>
      <w:t>17</w:t>
    </w:r>
    <w:r w:rsidRPr="000C4917">
      <w:rPr>
        <w:rStyle w:val="PageNumber"/>
        <w:rFonts w:ascii="Arial" w:hAnsi="Arial"/>
        <w:b/>
        <w:bCs/>
        <w:sz w:val="20"/>
        <w:szCs w:val="20"/>
      </w:rPr>
      <w:fldChar w:fldCharType="end"/>
    </w:r>
  </w:p>
  <w:p w:rsidR="00B11474" w:rsidRPr="000C4917" w:rsidRDefault="00B11474" w:rsidP="000C4917">
    <w:pPr>
      <w:pStyle w:val="Footer"/>
      <w:tabs>
        <w:tab w:val="clear" w:pos="8640"/>
        <w:tab w:val="right" w:pos="9360"/>
      </w:tabs>
      <w:ind w:firstLine="3600"/>
      <w:jc w:val="both"/>
      <w:rPr>
        <w:rFonts w:ascii="Arial" w:hAnsi="Arial"/>
        <w:b/>
        <w:bCs/>
        <w:sz w:val="20"/>
        <w:szCs w:val="20"/>
      </w:rPr>
    </w:pPr>
  </w:p>
  <w:p w:rsidR="00B11474" w:rsidRPr="000C4917" w:rsidRDefault="00B11474" w:rsidP="000C4917">
    <w:pPr>
      <w:pStyle w:val="Footer"/>
      <w:jc w:val="both"/>
      <w:rPr>
        <w:rFonts w:ascii="Arial" w:hAnsi="Arial"/>
        <w:b/>
        <w:bC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905D7" w:rsidRDefault="000905D7">
      <w:r>
        <w:separator/>
      </w:r>
    </w:p>
  </w:footnote>
  <w:footnote w:type="continuationSeparator" w:id="0">
    <w:p w:rsidR="000905D7" w:rsidRDefault="000905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1474" w:rsidRDefault="00B1147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1474" w:rsidRDefault="00B1147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1474" w:rsidRDefault="00B114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2E3C68"/>
    <w:multiLevelType w:val="hybridMultilevel"/>
    <w:tmpl w:val="E716DCF8"/>
    <w:lvl w:ilvl="0" w:tplc="CC7A203C">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027104"/>
    <w:multiLevelType w:val="hybridMultilevel"/>
    <w:tmpl w:val="8CF64688"/>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164D29C0"/>
    <w:multiLevelType w:val="hybridMultilevel"/>
    <w:tmpl w:val="10B0B714"/>
    <w:lvl w:ilvl="0" w:tplc="6D4C7C4C">
      <w:start w:val="1"/>
      <w:numFmt w:val="low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CE5F75"/>
    <w:multiLevelType w:val="hybridMultilevel"/>
    <w:tmpl w:val="D52C85B4"/>
    <w:lvl w:ilvl="0" w:tplc="2D94CAA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F1C2EC1"/>
    <w:multiLevelType w:val="hybridMultilevel"/>
    <w:tmpl w:val="21C263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625625"/>
    <w:multiLevelType w:val="hybridMultilevel"/>
    <w:tmpl w:val="DDF45B8A"/>
    <w:lvl w:ilvl="0" w:tplc="C9E27236">
      <w:start w:val="1"/>
      <w:numFmt w:val="lowerRoman"/>
      <w:lvlText w:val="(%1)"/>
      <w:lvlJc w:val="left"/>
      <w:pPr>
        <w:ind w:left="1080" w:hanging="720"/>
      </w:pPr>
      <w:rPr>
        <w:rFonts w:eastAsia="MS Mincho" w:cstheme="minorHAnsi"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57C5073"/>
    <w:multiLevelType w:val="hybridMultilevel"/>
    <w:tmpl w:val="BFC0C430"/>
    <w:lvl w:ilvl="0" w:tplc="B088E0C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AA068B2"/>
    <w:multiLevelType w:val="hybridMultilevel"/>
    <w:tmpl w:val="D52C85B4"/>
    <w:lvl w:ilvl="0" w:tplc="2D94CAA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2860BE5"/>
    <w:multiLevelType w:val="hybridMultilevel"/>
    <w:tmpl w:val="07024A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0969D8"/>
    <w:multiLevelType w:val="hybridMultilevel"/>
    <w:tmpl w:val="B7944D44"/>
    <w:lvl w:ilvl="0" w:tplc="385CA844">
      <w:start w:val="1"/>
      <w:numFmt w:val="upperRoman"/>
      <w:lvlText w:val="%1."/>
      <w:lvlJc w:val="left"/>
      <w:pPr>
        <w:ind w:left="1512" w:hanging="720"/>
      </w:pPr>
      <w:rPr>
        <w:rFonts w:hint="default"/>
        <w:sz w:val="22"/>
      </w:rPr>
    </w:lvl>
    <w:lvl w:ilvl="1" w:tplc="40090019" w:tentative="1">
      <w:start w:val="1"/>
      <w:numFmt w:val="lowerLetter"/>
      <w:lvlText w:val="%2."/>
      <w:lvlJc w:val="left"/>
      <w:pPr>
        <w:ind w:left="1872" w:hanging="360"/>
      </w:pPr>
    </w:lvl>
    <w:lvl w:ilvl="2" w:tplc="4009001B" w:tentative="1">
      <w:start w:val="1"/>
      <w:numFmt w:val="lowerRoman"/>
      <w:lvlText w:val="%3."/>
      <w:lvlJc w:val="right"/>
      <w:pPr>
        <w:ind w:left="2592" w:hanging="180"/>
      </w:pPr>
    </w:lvl>
    <w:lvl w:ilvl="3" w:tplc="4009000F" w:tentative="1">
      <w:start w:val="1"/>
      <w:numFmt w:val="decimal"/>
      <w:lvlText w:val="%4."/>
      <w:lvlJc w:val="left"/>
      <w:pPr>
        <w:ind w:left="3312" w:hanging="360"/>
      </w:pPr>
    </w:lvl>
    <w:lvl w:ilvl="4" w:tplc="40090019" w:tentative="1">
      <w:start w:val="1"/>
      <w:numFmt w:val="lowerLetter"/>
      <w:lvlText w:val="%5."/>
      <w:lvlJc w:val="left"/>
      <w:pPr>
        <w:ind w:left="4032" w:hanging="360"/>
      </w:pPr>
    </w:lvl>
    <w:lvl w:ilvl="5" w:tplc="4009001B" w:tentative="1">
      <w:start w:val="1"/>
      <w:numFmt w:val="lowerRoman"/>
      <w:lvlText w:val="%6."/>
      <w:lvlJc w:val="right"/>
      <w:pPr>
        <w:ind w:left="4752" w:hanging="180"/>
      </w:pPr>
    </w:lvl>
    <w:lvl w:ilvl="6" w:tplc="4009000F" w:tentative="1">
      <w:start w:val="1"/>
      <w:numFmt w:val="decimal"/>
      <w:lvlText w:val="%7."/>
      <w:lvlJc w:val="left"/>
      <w:pPr>
        <w:ind w:left="5472" w:hanging="360"/>
      </w:pPr>
    </w:lvl>
    <w:lvl w:ilvl="7" w:tplc="40090019" w:tentative="1">
      <w:start w:val="1"/>
      <w:numFmt w:val="lowerLetter"/>
      <w:lvlText w:val="%8."/>
      <w:lvlJc w:val="left"/>
      <w:pPr>
        <w:ind w:left="6192" w:hanging="360"/>
      </w:pPr>
    </w:lvl>
    <w:lvl w:ilvl="8" w:tplc="4009001B" w:tentative="1">
      <w:start w:val="1"/>
      <w:numFmt w:val="lowerRoman"/>
      <w:lvlText w:val="%9."/>
      <w:lvlJc w:val="right"/>
      <w:pPr>
        <w:ind w:left="6912" w:hanging="180"/>
      </w:pPr>
    </w:lvl>
  </w:abstractNum>
  <w:abstractNum w:abstractNumId="10" w15:restartNumberingAfterBreak="0">
    <w:nsid w:val="3C793EEA"/>
    <w:multiLevelType w:val="hybridMultilevel"/>
    <w:tmpl w:val="1B2E3B3A"/>
    <w:lvl w:ilvl="0" w:tplc="A7FCFA5A">
      <w:start w:val="1"/>
      <w:numFmt w:val="lowerLetter"/>
      <w:lvlText w:val="(%1)"/>
      <w:lvlJc w:val="left"/>
      <w:pPr>
        <w:ind w:left="2288" w:hanging="360"/>
      </w:pPr>
      <w:rPr>
        <w:rFonts w:hint="default"/>
      </w:rPr>
    </w:lvl>
    <w:lvl w:ilvl="1" w:tplc="04090019" w:tentative="1">
      <w:start w:val="1"/>
      <w:numFmt w:val="lowerLetter"/>
      <w:lvlText w:val="%2."/>
      <w:lvlJc w:val="left"/>
      <w:pPr>
        <w:ind w:left="3008" w:hanging="360"/>
      </w:pPr>
    </w:lvl>
    <w:lvl w:ilvl="2" w:tplc="0409001B" w:tentative="1">
      <w:start w:val="1"/>
      <w:numFmt w:val="lowerRoman"/>
      <w:lvlText w:val="%3."/>
      <w:lvlJc w:val="right"/>
      <w:pPr>
        <w:ind w:left="3728" w:hanging="180"/>
      </w:pPr>
    </w:lvl>
    <w:lvl w:ilvl="3" w:tplc="0409000F" w:tentative="1">
      <w:start w:val="1"/>
      <w:numFmt w:val="decimal"/>
      <w:lvlText w:val="%4."/>
      <w:lvlJc w:val="left"/>
      <w:pPr>
        <w:ind w:left="4448" w:hanging="360"/>
      </w:pPr>
    </w:lvl>
    <w:lvl w:ilvl="4" w:tplc="04090019" w:tentative="1">
      <w:start w:val="1"/>
      <w:numFmt w:val="lowerLetter"/>
      <w:lvlText w:val="%5."/>
      <w:lvlJc w:val="left"/>
      <w:pPr>
        <w:ind w:left="5168" w:hanging="360"/>
      </w:pPr>
    </w:lvl>
    <w:lvl w:ilvl="5" w:tplc="0409001B" w:tentative="1">
      <w:start w:val="1"/>
      <w:numFmt w:val="lowerRoman"/>
      <w:lvlText w:val="%6."/>
      <w:lvlJc w:val="right"/>
      <w:pPr>
        <w:ind w:left="5888" w:hanging="180"/>
      </w:pPr>
    </w:lvl>
    <w:lvl w:ilvl="6" w:tplc="0409000F" w:tentative="1">
      <w:start w:val="1"/>
      <w:numFmt w:val="decimal"/>
      <w:lvlText w:val="%7."/>
      <w:lvlJc w:val="left"/>
      <w:pPr>
        <w:ind w:left="6608" w:hanging="360"/>
      </w:pPr>
    </w:lvl>
    <w:lvl w:ilvl="7" w:tplc="04090019" w:tentative="1">
      <w:start w:val="1"/>
      <w:numFmt w:val="lowerLetter"/>
      <w:lvlText w:val="%8."/>
      <w:lvlJc w:val="left"/>
      <w:pPr>
        <w:ind w:left="7328" w:hanging="360"/>
      </w:pPr>
    </w:lvl>
    <w:lvl w:ilvl="8" w:tplc="0409001B" w:tentative="1">
      <w:start w:val="1"/>
      <w:numFmt w:val="lowerRoman"/>
      <w:lvlText w:val="%9."/>
      <w:lvlJc w:val="right"/>
      <w:pPr>
        <w:ind w:left="8048" w:hanging="180"/>
      </w:pPr>
    </w:lvl>
  </w:abstractNum>
  <w:abstractNum w:abstractNumId="11" w15:restartNumberingAfterBreak="0">
    <w:nsid w:val="3C9F5065"/>
    <w:multiLevelType w:val="hybridMultilevel"/>
    <w:tmpl w:val="2B72FC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6305A66"/>
    <w:multiLevelType w:val="hybridMultilevel"/>
    <w:tmpl w:val="D674A96E"/>
    <w:lvl w:ilvl="0" w:tplc="E510208A">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78"/>
        </w:tabs>
        <w:ind w:left="1478" w:hanging="360"/>
      </w:pPr>
    </w:lvl>
    <w:lvl w:ilvl="2" w:tplc="0409001B" w:tentative="1">
      <w:start w:val="1"/>
      <w:numFmt w:val="lowerRoman"/>
      <w:lvlText w:val="%3."/>
      <w:lvlJc w:val="right"/>
      <w:pPr>
        <w:tabs>
          <w:tab w:val="num" w:pos="2198"/>
        </w:tabs>
        <w:ind w:left="2198" w:hanging="180"/>
      </w:pPr>
    </w:lvl>
    <w:lvl w:ilvl="3" w:tplc="0409000F" w:tentative="1">
      <w:start w:val="1"/>
      <w:numFmt w:val="decimal"/>
      <w:lvlText w:val="%4."/>
      <w:lvlJc w:val="left"/>
      <w:pPr>
        <w:tabs>
          <w:tab w:val="num" w:pos="2918"/>
        </w:tabs>
        <w:ind w:left="2918" w:hanging="360"/>
      </w:pPr>
    </w:lvl>
    <w:lvl w:ilvl="4" w:tplc="04090019" w:tentative="1">
      <w:start w:val="1"/>
      <w:numFmt w:val="lowerLetter"/>
      <w:lvlText w:val="%5."/>
      <w:lvlJc w:val="left"/>
      <w:pPr>
        <w:tabs>
          <w:tab w:val="num" w:pos="3638"/>
        </w:tabs>
        <w:ind w:left="3638" w:hanging="360"/>
      </w:pPr>
    </w:lvl>
    <w:lvl w:ilvl="5" w:tplc="0409001B" w:tentative="1">
      <w:start w:val="1"/>
      <w:numFmt w:val="lowerRoman"/>
      <w:lvlText w:val="%6."/>
      <w:lvlJc w:val="right"/>
      <w:pPr>
        <w:tabs>
          <w:tab w:val="num" w:pos="4358"/>
        </w:tabs>
        <w:ind w:left="4358" w:hanging="180"/>
      </w:pPr>
    </w:lvl>
    <w:lvl w:ilvl="6" w:tplc="0409000F" w:tentative="1">
      <w:start w:val="1"/>
      <w:numFmt w:val="decimal"/>
      <w:lvlText w:val="%7."/>
      <w:lvlJc w:val="left"/>
      <w:pPr>
        <w:tabs>
          <w:tab w:val="num" w:pos="5078"/>
        </w:tabs>
        <w:ind w:left="5078" w:hanging="360"/>
      </w:pPr>
    </w:lvl>
    <w:lvl w:ilvl="7" w:tplc="04090019" w:tentative="1">
      <w:start w:val="1"/>
      <w:numFmt w:val="lowerLetter"/>
      <w:lvlText w:val="%8."/>
      <w:lvlJc w:val="left"/>
      <w:pPr>
        <w:tabs>
          <w:tab w:val="num" w:pos="5798"/>
        </w:tabs>
        <w:ind w:left="5798" w:hanging="360"/>
      </w:pPr>
    </w:lvl>
    <w:lvl w:ilvl="8" w:tplc="0409001B" w:tentative="1">
      <w:start w:val="1"/>
      <w:numFmt w:val="lowerRoman"/>
      <w:lvlText w:val="%9."/>
      <w:lvlJc w:val="right"/>
      <w:pPr>
        <w:tabs>
          <w:tab w:val="num" w:pos="6518"/>
        </w:tabs>
        <w:ind w:left="6518" w:hanging="180"/>
      </w:pPr>
    </w:lvl>
  </w:abstractNum>
  <w:abstractNum w:abstractNumId="13" w15:restartNumberingAfterBreak="0">
    <w:nsid w:val="78563E01"/>
    <w:multiLevelType w:val="hybridMultilevel"/>
    <w:tmpl w:val="7D3E311C"/>
    <w:lvl w:ilvl="0" w:tplc="999428FA">
      <w:start w:val="1"/>
      <w:numFmt w:val="upperRoman"/>
      <w:lvlText w:val="%1."/>
      <w:lvlJc w:val="left"/>
      <w:pPr>
        <w:ind w:left="792" w:hanging="72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14" w15:restartNumberingAfterBreak="0">
    <w:nsid w:val="7F6A488A"/>
    <w:multiLevelType w:val="hybridMultilevel"/>
    <w:tmpl w:val="DCECD4F2"/>
    <w:lvl w:ilvl="0" w:tplc="9072093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12"/>
  </w:num>
  <w:num w:numId="3">
    <w:abstractNumId w:val="11"/>
  </w:num>
  <w:num w:numId="4">
    <w:abstractNumId w:val="3"/>
  </w:num>
  <w:num w:numId="5">
    <w:abstractNumId w:val="0"/>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num>
  <w:num w:numId="8">
    <w:abstractNumId w:val="13"/>
  </w:num>
  <w:num w:numId="9">
    <w:abstractNumId w:val="9"/>
  </w:num>
  <w:num w:numId="10">
    <w:abstractNumId w:val="10"/>
  </w:num>
  <w:num w:numId="11">
    <w:abstractNumId w:val="7"/>
  </w:num>
  <w:num w:numId="12">
    <w:abstractNumId w:val="4"/>
  </w:num>
  <w:num w:numId="13">
    <w:abstractNumId w:val="2"/>
  </w:num>
  <w:num w:numId="14">
    <w:abstractNumId w:val="6"/>
  </w:num>
  <w:num w:numId="15">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isplayBackgroundShape/>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082250"/>
    <w:rsid w:val="00001499"/>
    <w:rsid w:val="00001581"/>
    <w:rsid w:val="0000525C"/>
    <w:rsid w:val="00006A94"/>
    <w:rsid w:val="0001036F"/>
    <w:rsid w:val="00011DCE"/>
    <w:rsid w:val="00013D93"/>
    <w:rsid w:val="00014D2B"/>
    <w:rsid w:val="00014EC1"/>
    <w:rsid w:val="00016D5E"/>
    <w:rsid w:val="00022F4D"/>
    <w:rsid w:val="00031309"/>
    <w:rsid w:val="00033C0C"/>
    <w:rsid w:val="000349E6"/>
    <w:rsid w:val="000354F3"/>
    <w:rsid w:val="000359C9"/>
    <w:rsid w:val="00044909"/>
    <w:rsid w:val="000464E1"/>
    <w:rsid w:val="0005148F"/>
    <w:rsid w:val="00053A06"/>
    <w:rsid w:val="00054770"/>
    <w:rsid w:val="00055301"/>
    <w:rsid w:val="00055C34"/>
    <w:rsid w:val="00057BA2"/>
    <w:rsid w:val="00057F87"/>
    <w:rsid w:val="000613AB"/>
    <w:rsid w:val="000621E7"/>
    <w:rsid w:val="0006557B"/>
    <w:rsid w:val="00066282"/>
    <w:rsid w:val="00070A71"/>
    <w:rsid w:val="00073D11"/>
    <w:rsid w:val="00080907"/>
    <w:rsid w:val="00082250"/>
    <w:rsid w:val="00083DD7"/>
    <w:rsid w:val="0008424D"/>
    <w:rsid w:val="000903E8"/>
    <w:rsid w:val="000905D7"/>
    <w:rsid w:val="00090E68"/>
    <w:rsid w:val="00092370"/>
    <w:rsid w:val="000969A0"/>
    <w:rsid w:val="000A2A0C"/>
    <w:rsid w:val="000A4341"/>
    <w:rsid w:val="000B7D90"/>
    <w:rsid w:val="000C0A68"/>
    <w:rsid w:val="000C118C"/>
    <w:rsid w:val="000C1976"/>
    <w:rsid w:val="000C4132"/>
    <w:rsid w:val="000C4917"/>
    <w:rsid w:val="000D44F2"/>
    <w:rsid w:val="000D52C3"/>
    <w:rsid w:val="000D5C49"/>
    <w:rsid w:val="000E2324"/>
    <w:rsid w:val="000E502C"/>
    <w:rsid w:val="000E58F8"/>
    <w:rsid w:val="000F4986"/>
    <w:rsid w:val="000F5A6F"/>
    <w:rsid w:val="00103361"/>
    <w:rsid w:val="0010520A"/>
    <w:rsid w:val="00106807"/>
    <w:rsid w:val="00106AD4"/>
    <w:rsid w:val="00112DAD"/>
    <w:rsid w:val="00113B61"/>
    <w:rsid w:val="001147C0"/>
    <w:rsid w:val="00114A42"/>
    <w:rsid w:val="00115563"/>
    <w:rsid w:val="00117E49"/>
    <w:rsid w:val="001215BA"/>
    <w:rsid w:val="00124A0B"/>
    <w:rsid w:val="00131CFB"/>
    <w:rsid w:val="001356F8"/>
    <w:rsid w:val="00135CEB"/>
    <w:rsid w:val="00136C94"/>
    <w:rsid w:val="00136FB3"/>
    <w:rsid w:val="00140974"/>
    <w:rsid w:val="00141347"/>
    <w:rsid w:val="001435C1"/>
    <w:rsid w:val="00146E40"/>
    <w:rsid w:val="001522F1"/>
    <w:rsid w:val="001560C9"/>
    <w:rsid w:val="00156432"/>
    <w:rsid w:val="001576E5"/>
    <w:rsid w:val="00160484"/>
    <w:rsid w:val="0016329D"/>
    <w:rsid w:val="00163C7B"/>
    <w:rsid w:val="00164AEC"/>
    <w:rsid w:val="00167D1E"/>
    <w:rsid w:val="0017145B"/>
    <w:rsid w:val="00172AF6"/>
    <w:rsid w:val="001739AE"/>
    <w:rsid w:val="001739B5"/>
    <w:rsid w:val="00175EBA"/>
    <w:rsid w:val="001760E1"/>
    <w:rsid w:val="00176AA3"/>
    <w:rsid w:val="0017766D"/>
    <w:rsid w:val="00181172"/>
    <w:rsid w:val="0018259F"/>
    <w:rsid w:val="001827E3"/>
    <w:rsid w:val="00184DEE"/>
    <w:rsid w:val="001861FD"/>
    <w:rsid w:val="00187C40"/>
    <w:rsid w:val="001941E0"/>
    <w:rsid w:val="00195A83"/>
    <w:rsid w:val="001A1244"/>
    <w:rsid w:val="001A3EAE"/>
    <w:rsid w:val="001A49A8"/>
    <w:rsid w:val="001A4D9E"/>
    <w:rsid w:val="001A52AA"/>
    <w:rsid w:val="001A5396"/>
    <w:rsid w:val="001A6DA6"/>
    <w:rsid w:val="001B2BDE"/>
    <w:rsid w:val="001B4A55"/>
    <w:rsid w:val="001B5E88"/>
    <w:rsid w:val="001B6BBC"/>
    <w:rsid w:val="001C11B1"/>
    <w:rsid w:val="001C2757"/>
    <w:rsid w:val="001D6516"/>
    <w:rsid w:val="001D6B79"/>
    <w:rsid w:val="001E0BF8"/>
    <w:rsid w:val="001E1FD1"/>
    <w:rsid w:val="001E3BA1"/>
    <w:rsid w:val="001E7F04"/>
    <w:rsid w:val="001F28DB"/>
    <w:rsid w:val="001F7E5A"/>
    <w:rsid w:val="00200286"/>
    <w:rsid w:val="0020407B"/>
    <w:rsid w:val="002059D8"/>
    <w:rsid w:val="002060E9"/>
    <w:rsid w:val="00213C95"/>
    <w:rsid w:val="00213FFF"/>
    <w:rsid w:val="00214A05"/>
    <w:rsid w:val="00214CA8"/>
    <w:rsid w:val="002150B5"/>
    <w:rsid w:val="00215794"/>
    <w:rsid w:val="00216CA1"/>
    <w:rsid w:val="00217F1E"/>
    <w:rsid w:val="0022171A"/>
    <w:rsid w:val="002327B5"/>
    <w:rsid w:val="00233F0D"/>
    <w:rsid w:val="00236085"/>
    <w:rsid w:val="00236A41"/>
    <w:rsid w:val="002403AB"/>
    <w:rsid w:val="002479D5"/>
    <w:rsid w:val="002512B3"/>
    <w:rsid w:val="0025460D"/>
    <w:rsid w:val="002546BB"/>
    <w:rsid w:val="00255468"/>
    <w:rsid w:val="002573CD"/>
    <w:rsid w:val="00271783"/>
    <w:rsid w:val="0027231B"/>
    <w:rsid w:val="00274A30"/>
    <w:rsid w:val="00274F6D"/>
    <w:rsid w:val="00276A9C"/>
    <w:rsid w:val="00281684"/>
    <w:rsid w:val="00281A47"/>
    <w:rsid w:val="00283473"/>
    <w:rsid w:val="002851E3"/>
    <w:rsid w:val="00286917"/>
    <w:rsid w:val="00287822"/>
    <w:rsid w:val="00295312"/>
    <w:rsid w:val="00295CBE"/>
    <w:rsid w:val="0029674E"/>
    <w:rsid w:val="00296AFF"/>
    <w:rsid w:val="002972DD"/>
    <w:rsid w:val="00297C83"/>
    <w:rsid w:val="002A0005"/>
    <w:rsid w:val="002A67E2"/>
    <w:rsid w:val="002A6BAE"/>
    <w:rsid w:val="002B2D23"/>
    <w:rsid w:val="002B2F64"/>
    <w:rsid w:val="002B5594"/>
    <w:rsid w:val="002C23CF"/>
    <w:rsid w:val="002C27C8"/>
    <w:rsid w:val="002C5517"/>
    <w:rsid w:val="002C5E1B"/>
    <w:rsid w:val="002C6CDF"/>
    <w:rsid w:val="002C753D"/>
    <w:rsid w:val="002D32F0"/>
    <w:rsid w:val="002D632E"/>
    <w:rsid w:val="002E125A"/>
    <w:rsid w:val="002E3EB2"/>
    <w:rsid w:val="002E4AC1"/>
    <w:rsid w:val="002E5083"/>
    <w:rsid w:val="002E53E4"/>
    <w:rsid w:val="002E769A"/>
    <w:rsid w:val="002F1A07"/>
    <w:rsid w:val="002F36F6"/>
    <w:rsid w:val="002F3743"/>
    <w:rsid w:val="002F4EC5"/>
    <w:rsid w:val="00303C1E"/>
    <w:rsid w:val="00303D3E"/>
    <w:rsid w:val="0030429E"/>
    <w:rsid w:val="00304D92"/>
    <w:rsid w:val="003052CC"/>
    <w:rsid w:val="003056DE"/>
    <w:rsid w:val="00305839"/>
    <w:rsid w:val="00305A95"/>
    <w:rsid w:val="00310689"/>
    <w:rsid w:val="00311E3E"/>
    <w:rsid w:val="00313744"/>
    <w:rsid w:val="0031509D"/>
    <w:rsid w:val="00317CFE"/>
    <w:rsid w:val="00324B1F"/>
    <w:rsid w:val="0032513D"/>
    <w:rsid w:val="00325188"/>
    <w:rsid w:val="003279D6"/>
    <w:rsid w:val="0033010A"/>
    <w:rsid w:val="00335813"/>
    <w:rsid w:val="00336B10"/>
    <w:rsid w:val="003422C5"/>
    <w:rsid w:val="003436D4"/>
    <w:rsid w:val="00343C4B"/>
    <w:rsid w:val="00344439"/>
    <w:rsid w:val="00351730"/>
    <w:rsid w:val="00352647"/>
    <w:rsid w:val="0035315E"/>
    <w:rsid w:val="003539D7"/>
    <w:rsid w:val="00354380"/>
    <w:rsid w:val="00355E68"/>
    <w:rsid w:val="00356AC2"/>
    <w:rsid w:val="003607B5"/>
    <w:rsid w:val="00362A59"/>
    <w:rsid w:val="00365E24"/>
    <w:rsid w:val="0036644B"/>
    <w:rsid w:val="00372BBB"/>
    <w:rsid w:val="003736E9"/>
    <w:rsid w:val="003740C3"/>
    <w:rsid w:val="003768FA"/>
    <w:rsid w:val="00380272"/>
    <w:rsid w:val="00382065"/>
    <w:rsid w:val="00384B5D"/>
    <w:rsid w:val="0038696B"/>
    <w:rsid w:val="00387010"/>
    <w:rsid w:val="00387D29"/>
    <w:rsid w:val="003A0278"/>
    <w:rsid w:val="003A2B53"/>
    <w:rsid w:val="003A5A4D"/>
    <w:rsid w:val="003A76DF"/>
    <w:rsid w:val="003B0387"/>
    <w:rsid w:val="003B1E7D"/>
    <w:rsid w:val="003B33F6"/>
    <w:rsid w:val="003B50E8"/>
    <w:rsid w:val="003B6B94"/>
    <w:rsid w:val="003B7807"/>
    <w:rsid w:val="003C2775"/>
    <w:rsid w:val="003C2C41"/>
    <w:rsid w:val="003C3474"/>
    <w:rsid w:val="003C367E"/>
    <w:rsid w:val="003D18E3"/>
    <w:rsid w:val="003D2780"/>
    <w:rsid w:val="003D3891"/>
    <w:rsid w:val="003D3DB1"/>
    <w:rsid w:val="003D4CBF"/>
    <w:rsid w:val="003D634D"/>
    <w:rsid w:val="003D70B0"/>
    <w:rsid w:val="003D7D11"/>
    <w:rsid w:val="003F09B3"/>
    <w:rsid w:val="003F0FD0"/>
    <w:rsid w:val="003F115A"/>
    <w:rsid w:val="003F14A5"/>
    <w:rsid w:val="003F1F89"/>
    <w:rsid w:val="003F3717"/>
    <w:rsid w:val="003F4182"/>
    <w:rsid w:val="003F483F"/>
    <w:rsid w:val="003F5DB9"/>
    <w:rsid w:val="00401454"/>
    <w:rsid w:val="00401A3E"/>
    <w:rsid w:val="00402604"/>
    <w:rsid w:val="00402675"/>
    <w:rsid w:val="00406BD8"/>
    <w:rsid w:val="00411492"/>
    <w:rsid w:val="00412460"/>
    <w:rsid w:val="00415309"/>
    <w:rsid w:val="00423B24"/>
    <w:rsid w:val="0042435B"/>
    <w:rsid w:val="0042438F"/>
    <w:rsid w:val="004278A0"/>
    <w:rsid w:val="00427967"/>
    <w:rsid w:val="00432518"/>
    <w:rsid w:val="0044058E"/>
    <w:rsid w:val="00440E89"/>
    <w:rsid w:val="00443286"/>
    <w:rsid w:val="004457D0"/>
    <w:rsid w:val="00446122"/>
    <w:rsid w:val="004523C3"/>
    <w:rsid w:val="00452EAF"/>
    <w:rsid w:val="004546BA"/>
    <w:rsid w:val="00464ADA"/>
    <w:rsid w:val="0047085F"/>
    <w:rsid w:val="00473E31"/>
    <w:rsid w:val="00475EA2"/>
    <w:rsid w:val="00481B96"/>
    <w:rsid w:val="00482F91"/>
    <w:rsid w:val="004870BB"/>
    <w:rsid w:val="00487876"/>
    <w:rsid w:val="00491812"/>
    <w:rsid w:val="004924CE"/>
    <w:rsid w:val="004A5068"/>
    <w:rsid w:val="004A59A0"/>
    <w:rsid w:val="004A5C9F"/>
    <w:rsid w:val="004A757F"/>
    <w:rsid w:val="004B2809"/>
    <w:rsid w:val="004B432B"/>
    <w:rsid w:val="004B4764"/>
    <w:rsid w:val="004B57FD"/>
    <w:rsid w:val="004B63B3"/>
    <w:rsid w:val="004C2350"/>
    <w:rsid w:val="004C3413"/>
    <w:rsid w:val="004C5646"/>
    <w:rsid w:val="004D2889"/>
    <w:rsid w:val="004D2CA8"/>
    <w:rsid w:val="004D4388"/>
    <w:rsid w:val="004D7C9A"/>
    <w:rsid w:val="004F2A4E"/>
    <w:rsid w:val="004F2BF1"/>
    <w:rsid w:val="00504A06"/>
    <w:rsid w:val="005071DE"/>
    <w:rsid w:val="00510A5B"/>
    <w:rsid w:val="0051112E"/>
    <w:rsid w:val="00511520"/>
    <w:rsid w:val="00512DB3"/>
    <w:rsid w:val="00522C1D"/>
    <w:rsid w:val="00530E65"/>
    <w:rsid w:val="005342B7"/>
    <w:rsid w:val="00535945"/>
    <w:rsid w:val="0053658E"/>
    <w:rsid w:val="00540585"/>
    <w:rsid w:val="00542BCC"/>
    <w:rsid w:val="00544CB5"/>
    <w:rsid w:val="00544EDC"/>
    <w:rsid w:val="00550587"/>
    <w:rsid w:val="00550B59"/>
    <w:rsid w:val="00551C84"/>
    <w:rsid w:val="00552330"/>
    <w:rsid w:val="00554D7A"/>
    <w:rsid w:val="0055673B"/>
    <w:rsid w:val="00562F94"/>
    <w:rsid w:val="005674C3"/>
    <w:rsid w:val="00573A96"/>
    <w:rsid w:val="00573C9A"/>
    <w:rsid w:val="00577D47"/>
    <w:rsid w:val="00580261"/>
    <w:rsid w:val="0058045A"/>
    <w:rsid w:val="0058061B"/>
    <w:rsid w:val="00581766"/>
    <w:rsid w:val="00586703"/>
    <w:rsid w:val="005908D5"/>
    <w:rsid w:val="005969FF"/>
    <w:rsid w:val="00596D56"/>
    <w:rsid w:val="005A31E8"/>
    <w:rsid w:val="005A57B5"/>
    <w:rsid w:val="005A7831"/>
    <w:rsid w:val="005B1C7C"/>
    <w:rsid w:val="005B2065"/>
    <w:rsid w:val="005B2F77"/>
    <w:rsid w:val="005B6888"/>
    <w:rsid w:val="005C2776"/>
    <w:rsid w:val="005C2A80"/>
    <w:rsid w:val="005C3073"/>
    <w:rsid w:val="005C3952"/>
    <w:rsid w:val="005C61C4"/>
    <w:rsid w:val="005C6667"/>
    <w:rsid w:val="005D2502"/>
    <w:rsid w:val="005D78B3"/>
    <w:rsid w:val="005E4746"/>
    <w:rsid w:val="005E488D"/>
    <w:rsid w:val="005E5640"/>
    <w:rsid w:val="005F1816"/>
    <w:rsid w:val="005F2B0E"/>
    <w:rsid w:val="005F30B2"/>
    <w:rsid w:val="005F40E2"/>
    <w:rsid w:val="005F4174"/>
    <w:rsid w:val="005F54CC"/>
    <w:rsid w:val="00604597"/>
    <w:rsid w:val="00605022"/>
    <w:rsid w:val="006056A4"/>
    <w:rsid w:val="006058B7"/>
    <w:rsid w:val="00606871"/>
    <w:rsid w:val="006121CB"/>
    <w:rsid w:val="006145E1"/>
    <w:rsid w:val="00614739"/>
    <w:rsid w:val="006154C5"/>
    <w:rsid w:val="00620A84"/>
    <w:rsid w:val="00621A66"/>
    <w:rsid w:val="00622DC3"/>
    <w:rsid w:val="0062448A"/>
    <w:rsid w:val="0062644F"/>
    <w:rsid w:val="006277EF"/>
    <w:rsid w:val="00636CA8"/>
    <w:rsid w:val="006402D0"/>
    <w:rsid w:val="00646781"/>
    <w:rsid w:val="006468A7"/>
    <w:rsid w:val="006510FB"/>
    <w:rsid w:val="00651CAB"/>
    <w:rsid w:val="00656A1B"/>
    <w:rsid w:val="00657658"/>
    <w:rsid w:val="00660F0D"/>
    <w:rsid w:val="006615AB"/>
    <w:rsid w:val="00661BA2"/>
    <w:rsid w:val="006631BE"/>
    <w:rsid w:val="006637ED"/>
    <w:rsid w:val="00665073"/>
    <w:rsid w:val="00666359"/>
    <w:rsid w:val="00666522"/>
    <w:rsid w:val="006679A0"/>
    <w:rsid w:val="00671721"/>
    <w:rsid w:val="00673BE7"/>
    <w:rsid w:val="00676607"/>
    <w:rsid w:val="00676AAA"/>
    <w:rsid w:val="00681731"/>
    <w:rsid w:val="0068770A"/>
    <w:rsid w:val="006904A2"/>
    <w:rsid w:val="0069330F"/>
    <w:rsid w:val="006944FD"/>
    <w:rsid w:val="00694E81"/>
    <w:rsid w:val="006971D9"/>
    <w:rsid w:val="006A04B3"/>
    <w:rsid w:val="006A0AC6"/>
    <w:rsid w:val="006A3C0D"/>
    <w:rsid w:val="006A4776"/>
    <w:rsid w:val="006A4818"/>
    <w:rsid w:val="006B1612"/>
    <w:rsid w:val="006B1759"/>
    <w:rsid w:val="006B1C6E"/>
    <w:rsid w:val="006B74F5"/>
    <w:rsid w:val="006C2EF6"/>
    <w:rsid w:val="006C301C"/>
    <w:rsid w:val="006D0E54"/>
    <w:rsid w:val="006D2550"/>
    <w:rsid w:val="006D4DD4"/>
    <w:rsid w:val="006D5A58"/>
    <w:rsid w:val="006D6751"/>
    <w:rsid w:val="006D6945"/>
    <w:rsid w:val="006D7268"/>
    <w:rsid w:val="006E069D"/>
    <w:rsid w:val="006E6C06"/>
    <w:rsid w:val="006E7CA3"/>
    <w:rsid w:val="006F101D"/>
    <w:rsid w:val="006F61C5"/>
    <w:rsid w:val="006F704F"/>
    <w:rsid w:val="006F7A8F"/>
    <w:rsid w:val="007001CA"/>
    <w:rsid w:val="0070364C"/>
    <w:rsid w:val="007052F4"/>
    <w:rsid w:val="00705921"/>
    <w:rsid w:val="00706610"/>
    <w:rsid w:val="00706C73"/>
    <w:rsid w:val="00710607"/>
    <w:rsid w:val="007110D6"/>
    <w:rsid w:val="00712260"/>
    <w:rsid w:val="0071500B"/>
    <w:rsid w:val="007174C6"/>
    <w:rsid w:val="00717534"/>
    <w:rsid w:val="00717A8B"/>
    <w:rsid w:val="00721848"/>
    <w:rsid w:val="00721E24"/>
    <w:rsid w:val="007240C9"/>
    <w:rsid w:val="0072461C"/>
    <w:rsid w:val="007254D1"/>
    <w:rsid w:val="00733475"/>
    <w:rsid w:val="00733E1A"/>
    <w:rsid w:val="007344BE"/>
    <w:rsid w:val="007364D1"/>
    <w:rsid w:val="00736B03"/>
    <w:rsid w:val="00740785"/>
    <w:rsid w:val="00744470"/>
    <w:rsid w:val="00751E0E"/>
    <w:rsid w:val="007535C7"/>
    <w:rsid w:val="0075449E"/>
    <w:rsid w:val="007552C5"/>
    <w:rsid w:val="00760B4B"/>
    <w:rsid w:val="00760E40"/>
    <w:rsid w:val="00761CBF"/>
    <w:rsid w:val="00762F2E"/>
    <w:rsid w:val="00763D4A"/>
    <w:rsid w:val="00765D01"/>
    <w:rsid w:val="00765D24"/>
    <w:rsid w:val="007669E7"/>
    <w:rsid w:val="00766E40"/>
    <w:rsid w:val="00772B29"/>
    <w:rsid w:val="00775441"/>
    <w:rsid w:val="00776218"/>
    <w:rsid w:val="007765F9"/>
    <w:rsid w:val="00776C17"/>
    <w:rsid w:val="007800B5"/>
    <w:rsid w:val="00781598"/>
    <w:rsid w:val="00782C25"/>
    <w:rsid w:val="00784443"/>
    <w:rsid w:val="00785887"/>
    <w:rsid w:val="00786E4F"/>
    <w:rsid w:val="007874C9"/>
    <w:rsid w:val="0079233F"/>
    <w:rsid w:val="0079290B"/>
    <w:rsid w:val="00792E87"/>
    <w:rsid w:val="00794A70"/>
    <w:rsid w:val="007A052F"/>
    <w:rsid w:val="007A06BE"/>
    <w:rsid w:val="007A0944"/>
    <w:rsid w:val="007A0BA5"/>
    <w:rsid w:val="007A2A46"/>
    <w:rsid w:val="007A3C5F"/>
    <w:rsid w:val="007A3E26"/>
    <w:rsid w:val="007A52A5"/>
    <w:rsid w:val="007A63F0"/>
    <w:rsid w:val="007A7043"/>
    <w:rsid w:val="007B10E4"/>
    <w:rsid w:val="007B6A5D"/>
    <w:rsid w:val="007C3EF9"/>
    <w:rsid w:val="007C5A21"/>
    <w:rsid w:val="007C772F"/>
    <w:rsid w:val="007D1A63"/>
    <w:rsid w:val="007D44C5"/>
    <w:rsid w:val="007E1CF4"/>
    <w:rsid w:val="007E305B"/>
    <w:rsid w:val="007F1A2F"/>
    <w:rsid w:val="007F21F1"/>
    <w:rsid w:val="007F42EA"/>
    <w:rsid w:val="007F77C6"/>
    <w:rsid w:val="008017C0"/>
    <w:rsid w:val="00802F9E"/>
    <w:rsid w:val="00803891"/>
    <w:rsid w:val="00805A3A"/>
    <w:rsid w:val="008067BA"/>
    <w:rsid w:val="0080734F"/>
    <w:rsid w:val="00811AB7"/>
    <w:rsid w:val="00813B86"/>
    <w:rsid w:val="00815D82"/>
    <w:rsid w:val="00820CA8"/>
    <w:rsid w:val="008222A3"/>
    <w:rsid w:val="00822C12"/>
    <w:rsid w:val="00823FC0"/>
    <w:rsid w:val="00826117"/>
    <w:rsid w:val="00827EF3"/>
    <w:rsid w:val="00830005"/>
    <w:rsid w:val="008300EF"/>
    <w:rsid w:val="008307FF"/>
    <w:rsid w:val="0083210A"/>
    <w:rsid w:val="008321CE"/>
    <w:rsid w:val="00832C3F"/>
    <w:rsid w:val="00833BF1"/>
    <w:rsid w:val="00834371"/>
    <w:rsid w:val="00840CAE"/>
    <w:rsid w:val="00841B99"/>
    <w:rsid w:val="00844ED3"/>
    <w:rsid w:val="00846A53"/>
    <w:rsid w:val="00852007"/>
    <w:rsid w:val="008600BE"/>
    <w:rsid w:val="0086687C"/>
    <w:rsid w:val="008778DD"/>
    <w:rsid w:val="00877B46"/>
    <w:rsid w:val="00877DB4"/>
    <w:rsid w:val="00880705"/>
    <w:rsid w:val="00882090"/>
    <w:rsid w:val="00882568"/>
    <w:rsid w:val="0088355E"/>
    <w:rsid w:val="008846FB"/>
    <w:rsid w:val="00890893"/>
    <w:rsid w:val="00890C3C"/>
    <w:rsid w:val="008918E0"/>
    <w:rsid w:val="0089316C"/>
    <w:rsid w:val="00894E16"/>
    <w:rsid w:val="008959E0"/>
    <w:rsid w:val="00895C58"/>
    <w:rsid w:val="00896755"/>
    <w:rsid w:val="008969EA"/>
    <w:rsid w:val="008A0ADA"/>
    <w:rsid w:val="008A2BFE"/>
    <w:rsid w:val="008A2F42"/>
    <w:rsid w:val="008A4984"/>
    <w:rsid w:val="008B199D"/>
    <w:rsid w:val="008B1EA9"/>
    <w:rsid w:val="008B2279"/>
    <w:rsid w:val="008B61CC"/>
    <w:rsid w:val="008B7390"/>
    <w:rsid w:val="008C3010"/>
    <w:rsid w:val="008C3818"/>
    <w:rsid w:val="008C4913"/>
    <w:rsid w:val="008C4D64"/>
    <w:rsid w:val="008C5AF3"/>
    <w:rsid w:val="008C659E"/>
    <w:rsid w:val="008C681B"/>
    <w:rsid w:val="008C71ED"/>
    <w:rsid w:val="008D09B2"/>
    <w:rsid w:val="008D0B4A"/>
    <w:rsid w:val="008D1581"/>
    <w:rsid w:val="008E18C9"/>
    <w:rsid w:val="008E4A1F"/>
    <w:rsid w:val="008E5FE2"/>
    <w:rsid w:val="008F0747"/>
    <w:rsid w:val="008F4F62"/>
    <w:rsid w:val="008F7715"/>
    <w:rsid w:val="008F7B2F"/>
    <w:rsid w:val="00902F96"/>
    <w:rsid w:val="00905E75"/>
    <w:rsid w:val="00912CF8"/>
    <w:rsid w:val="00913958"/>
    <w:rsid w:val="00913DD3"/>
    <w:rsid w:val="00915DC7"/>
    <w:rsid w:val="0092014A"/>
    <w:rsid w:val="00921FCB"/>
    <w:rsid w:val="00930C7B"/>
    <w:rsid w:val="00931129"/>
    <w:rsid w:val="00931DA9"/>
    <w:rsid w:val="00934044"/>
    <w:rsid w:val="0093595F"/>
    <w:rsid w:val="00937BB2"/>
    <w:rsid w:val="009412BD"/>
    <w:rsid w:val="00942C78"/>
    <w:rsid w:val="009474E8"/>
    <w:rsid w:val="00947EDA"/>
    <w:rsid w:val="00950CBB"/>
    <w:rsid w:val="009517EE"/>
    <w:rsid w:val="00951AC2"/>
    <w:rsid w:val="00952BE3"/>
    <w:rsid w:val="00954CEA"/>
    <w:rsid w:val="00955863"/>
    <w:rsid w:val="00960ED2"/>
    <w:rsid w:val="00963F1D"/>
    <w:rsid w:val="009706E1"/>
    <w:rsid w:val="0097365F"/>
    <w:rsid w:val="0097525F"/>
    <w:rsid w:val="00975801"/>
    <w:rsid w:val="009769C2"/>
    <w:rsid w:val="0098086C"/>
    <w:rsid w:val="00980B8C"/>
    <w:rsid w:val="00981135"/>
    <w:rsid w:val="00982765"/>
    <w:rsid w:val="00982AC0"/>
    <w:rsid w:val="00984C4C"/>
    <w:rsid w:val="009873F0"/>
    <w:rsid w:val="00992C93"/>
    <w:rsid w:val="009A347C"/>
    <w:rsid w:val="009A4319"/>
    <w:rsid w:val="009A48EC"/>
    <w:rsid w:val="009A59BA"/>
    <w:rsid w:val="009A6A6F"/>
    <w:rsid w:val="009B031A"/>
    <w:rsid w:val="009B0BBF"/>
    <w:rsid w:val="009B0D00"/>
    <w:rsid w:val="009B1A09"/>
    <w:rsid w:val="009B1F03"/>
    <w:rsid w:val="009B27BD"/>
    <w:rsid w:val="009C0340"/>
    <w:rsid w:val="009C26B8"/>
    <w:rsid w:val="009C2FAC"/>
    <w:rsid w:val="009C301C"/>
    <w:rsid w:val="009C3846"/>
    <w:rsid w:val="009C73DA"/>
    <w:rsid w:val="009D0811"/>
    <w:rsid w:val="009D18A3"/>
    <w:rsid w:val="009D59A3"/>
    <w:rsid w:val="009D6A21"/>
    <w:rsid w:val="009D77B9"/>
    <w:rsid w:val="009D7F74"/>
    <w:rsid w:val="009E1211"/>
    <w:rsid w:val="009E19E5"/>
    <w:rsid w:val="009E2239"/>
    <w:rsid w:val="009E2B89"/>
    <w:rsid w:val="009E4E96"/>
    <w:rsid w:val="009E57FF"/>
    <w:rsid w:val="009E5C01"/>
    <w:rsid w:val="009E659F"/>
    <w:rsid w:val="009E6C7C"/>
    <w:rsid w:val="009E73BA"/>
    <w:rsid w:val="009F19D9"/>
    <w:rsid w:val="009F62B9"/>
    <w:rsid w:val="009F6B8C"/>
    <w:rsid w:val="009F745F"/>
    <w:rsid w:val="00A10A8D"/>
    <w:rsid w:val="00A13445"/>
    <w:rsid w:val="00A13516"/>
    <w:rsid w:val="00A14D8D"/>
    <w:rsid w:val="00A17AB2"/>
    <w:rsid w:val="00A17C36"/>
    <w:rsid w:val="00A23A9F"/>
    <w:rsid w:val="00A244C7"/>
    <w:rsid w:val="00A32EFD"/>
    <w:rsid w:val="00A340E4"/>
    <w:rsid w:val="00A36701"/>
    <w:rsid w:val="00A404B6"/>
    <w:rsid w:val="00A40C91"/>
    <w:rsid w:val="00A41F04"/>
    <w:rsid w:val="00A4251F"/>
    <w:rsid w:val="00A42AD3"/>
    <w:rsid w:val="00A43A12"/>
    <w:rsid w:val="00A446C4"/>
    <w:rsid w:val="00A44963"/>
    <w:rsid w:val="00A46C97"/>
    <w:rsid w:val="00A47224"/>
    <w:rsid w:val="00A47B6A"/>
    <w:rsid w:val="00A50B05"/>
    <w:rsid w:val="00A53304"/>
    <w:rsid w:val="00A53D41"/>
    <w:rsid w:val="00A540C0"/>
    <w:rsid w:val="00A5622F"/>
    <w:rsid w:val="00A57793"/>
    <w:rsid w:val="00A613E2"/>
    <w:rsid w:val="00A61842"/>
    <w:rsid w:val="00A6196B"/>
    <w:rsid w:val="00A62A0C"/>
    <w:rsid w:val="00A70073"/>
    <w:rsid w:val="00A713D0"/>
    <w:rsid w:val="00A73665"/>
    <w:rsid w:val="00A76DB1"/>
    <w:rsid w:val="00A809DE"/>
    <w:rsid w:val="00A8142F"/>
    <w:rsid w:val="00A81BC0"/>
    <w:rsid w:val="00A81E43"/>
    <w:rsid w:val="00A82F23"/>
    <w:rsid w:val="00A8322A"/>
    <w:rsid w:val="00A83C6A"/>
    <w:rsid w:val="00A842C7"/>
    <w:rsid w:val="00A871A8"/>
    <w:rsid w:val="00A87211"/>
    <w:rsid w:val="00A94CFB"/>
    <w:rsid w:val="00A94D00"/>
    <w:rsid w:val="00A96D05"/>
    <w:rsid w:val="00A97C36"/>
    <w:rsid w:val="00AA0454"/>
    <w:rsid w:val="00AA0FC9"/>
    <w:rsid w:val="00AA146D"/>
    <w:rsid w:val="00AA1FC7"/>
    <w:rsid w:val="00AA24B1"/>
    <w:rsid w:val="00AA37D7"/>
    <w:rsid w:val="00AA5D94"/>
    <w:rsid w:val="00AA7009"/>
    <w:rsid w:val="00AA7D6B"/>
    <w:rsid w:val="00AB2C53"/>
    <w:rsid w:val="00AC1D36"/>
    <w:rsid w:val="00AC4F47"/>
    <w:rsid w:val="00AC5529"/>
    <w:rsid w:val="00AC5E08"/>
    <w:rsid w:val="00AC6587"/>
    <w:rsid w:val="00AC6CAF"/>
    <w:rsid w:val="00AD1586"/>
    <w:rsid w:val="00AD225E"/>
    <w:rsid w:val="00AD2E87"/>
    <w:rsid w:val="00AD7570"/>
    <w:rsid w:val="00AD7FD8"/>
    <w:rsid w:val="00AE02D1"/>
    <w:rsid w:val="00AE15DD"/>
    <w:rsid w:val="00AE2753"/>
    <w:rsid w:val="00AE2E5F"/>
    <w:rsid w:val="00AE39B0"/>
    <w:rsid w:val="00AE42A6"/>
    <w:rsid w:val="00AE5D50"/>
    <w:rsid w:val="00AE64FE"/>
    <w:rsid w:val="00AE6B8A"/>
    <w:rsid w:val="00AE764D"/>
    <w:rsid w:val="00AF68FF"/>
    <w:rsid w:val="00AF6E44"/>
    <w:rsid w:val="00AF6FB4"/>
    <w:rsid w:val="00AF7491"/>
    <w:rsid w:val="00B01CE1"/>
    <w:rsid w:val="00B05BCD"/>
    <w:rsid w:val="00B067A9"/>
    <w:rsid w:val="00B11474"/>
    <w:rsid w:val="00B11E86"/>
    <w:rsid w:val="00B12937"/>
    <w:rsid w:val="00B147FA"/>
    <w:rsid w:val="00B15656"/>
    <w:rsid w:val="00B16D19"/>
    <w:rsid w:val="00B20A66"/>
    <w:rsid w:val="00B23CC7"/>
    <w:rsid w:val="00B25256"/>
    <w:rsid w:val="00B2631B"/>
    <w:rsid w:val="00B27EB3"/>
    <w:rsid w:val="00B32C80"/>
    <w:rsid w:val="00B335DF"/>
    <w:rsid w:val="00B36CA0"/>
    <w:rsid w:val="00B42103"/>
    <w:rsid w:val="00B42A60"/>
    <w:rsid w:val="00B470BD"/>
    <w:rsid w:val="00B53307"/>
    <w:rsid w:val="00B535FA"/>
    <w:rsid w:val="00B55F9F"/>
    <w:rsid w:val="00B57B5C"/>
    <w:rsid w:val="00B655D6"/>
    <w:rsid w:val="00B71341"/>
    <w:rsid w:val="00B7255B"/>
    <w:rsid w:val="00B72588"/>
    <w:rsid w:val="00B73917"/>
    <w:rsid w:val="00B74B92"/>
    <w:rsid w:val="00B74F81"/>
    <w:rsid w:val="00B75C40"/>
    <w:rsid w:val="00B75D5D"/>
    <w:rsid w:val="00B80D08"/>
    <w:rsid w:val="00B81F5E"/>
    <w:rsid w:val="00B84BB3"/>
    <w:rsid w:val="00B85232"/>
    <w:rsid w:val="00B874D7"/>
    <w:rsid w:val="00B94A11"/>
    <w:rsid w:val="00B956B3"/>
    <w:rsid w:val="00BA286F"/>
    <w:rsid w:val="00BA4711"/>
    <w:rsid w:val="00BA4ADE"/>
    <w:rsid w:val="00BB14F8"/>
    <w:rsid w:val="00BB290A"/>
    <w:rsid w:val="00BB6DF1"/>
    <w:rsid w:val="00BC1191"/>
    <w:rsid w:val="00BC15AA"/>
    <w:rsid w:val="00BC182F"/>
    <w:rsid w:val="00BC2CF2"/>
    <w:rsid w:val="00BC625F"/>
    <w:rsid w:val="00BD1C3D"/>
    <w:rsid w:val="00BD2D88"/>
    <w:rsid w:val="00BD439F"/>
    <w:rsid w:val="00BD4443"/>
    <w:rsid w:val="00BD4981"/>
    <w:rsid w:val="00BD4F60"/>
    <w:rsid w:val="00BD60C0"/>
    <w:rsid w:val="00BE016A"/>
    <w:rsid w:val="00BE2C91"/>
    <w:rsid w:val="00BE6768"/>
    <w:rsid w:val="00BE7052"/>
    <w:rsid w:val="00BF0219"/>
    <w:rsid w:val="00BF2245"/>
    <w:rsid w:val="00BF461C"/>
    <w:rsid w:val="00BF5269"/>
    <w:rsid w:val="00BF5C7A"/>
    <w:rsid w:val="00BF6C10"/>
    <w:rsid w:val="00BF6F5E"/>
    <w:rsid w:val="00C018E5"/>
    <w:rsid w:val="00C02308"/>
    <w:rsid w:val="00C05F2E"/>
    <w:rsid w:val="00C07099"/>
    <w:rsid w:val="00C11108"/>
    <w:rsid w:val="00C12C4D"/>
    <w:rsid w:val="00C1702C"/>
    <w:rsid w:val="00C2016D"/>
    <w:rsid w:val="00C203B7"/>
    <w:rsid w:val="00C22C09"/>
    <w:rsid w:val="00C3556C"/>
    <w:rsid w:val="00C4531A"/>
    <w:rsid w:val="00C45A39"/>
    <w:rsid w:val="00C4632A"/>
    <w:rsid w:val="00C47ACB"/>
    <w:rsid w:val="00C47FA1"/>
    <w:rsid w:val="00C50EF6"/>
    <w:rsid w:val="00C54367"/>
    <w:rsid w:val="00C54E97"/>
    <w:rsid w:val="00C55BB7"/>
    <w:rsid w:val="00C56BD3"/>
    <w:rsid w:val="00C606AD"/>
    <w:rsid w:val="00C638BF"/>
    <w:rsid w:val="00C655BE"/>
    <w:rsid w:val="00C7133A"/>
    <w:rsid w:val="00C72384"/>
    <w:rsid w:val="00C763E0"/>
    <w:rsid w:val="00C86081"/>
    <w:rsid w:val="00C92217"/>
    <w:rsid w:val="00CA1981"/>
    <w:rsid w:val="00CA2E9A"/>
    <w:rsid w:val="00CA414A"/>
    <w:rsid w:val="00CA4FFA"/>
    <w:rsid w:val="00CB212C"/>
    <w:rsid w:val="00CB387D"/>
    <w:rsid w:val="00CB42AA"/>
    <w:rsid w:val="00CB4D73"/>
    <w:rsid w:val="00CC5D4D"/>
    <w:rsid w:val="00CD0DF2"/>
    <w:rsid w:val="00CD0DF6"/>
    <w:rsid w:val="00CD194A"/>
    <w:rsid w:val="00CD3016"/>
    <w:rsid w:val="00CD3D0F"/>
    <w:rsid w:val="00CD5E4C"/>
    <w:rsid w:val="00CD697E"/>
    <w:rsid w:val="00CD750D"/>
    <w:rsid w:val="00CE202D"/>
    <w:rsid w:val="00CE2DE6"/>
    <w:rsid w:val="00CE4DCE"/>
    <w:rsid w:val="00CE5130"/>
    <w:rsid w:val="00CE5343"/>
    <w:rsid w:val="00CE5F24"/>
    <w:rsid w:val="00CF1DE0"/>
    <w:rsid w:val="00CF3CB5"/>
    <w:rsid w:val="00CF5DDE"/>
    <w:rsid w:val="00CF6659"/>
    <w:rsid w:val="00D002ED"/>
    <w:rsid w:val="00D024E6"/>
    <w:rsid w:val="00D043D8"/>
    <w:rsid w:val="00D064B4"/>
    <w:rsid w:val="00D15ECB"/>
    <w:rsid w:val="00D2045E"/>
    <w:rsid w:val="00D20C92"/>
    <w:rsid w:val="00D21C41"/>
    <w:rsid w:val="00D24D10"/>
    <w:rsid w:val="00D25AD3"/>
    <w:rsid w:val="00D25FCA"/>
    <w:rsid w:val="00D2685E"/>
    <w:rsid w:val="00D3061D"/>
    <w:rsid w:val="00D30DBE"/>
    <w:rsid w:val="00D36BA0"/>
    <w:rsid w:val="00D4174D"/>
    <w:rsid w:val="00D46530"/>
    <w:rsid w:val="00D46ECC"/>
    <w:rsid w:val="00D52087"/>
    <w:rsid w:val="00D52094"/>
    <w:rsid w:val="00D52568"/>
    <w:rsid w:val="00D531EA"/>
    <w:rsid w:val="00D54821"/>
    <w:rsid w:val="00D57614"/>
    <w:rsid w:val="00D607A4"/>
    <w:rsid w:val="00D6255F"/>
    <w:rsid w:val="00D64D48"/>
    <w:rsid w:val="00D64FB7"/>
    <w:rsid w:val="00D70535"/>
    <w:rsid w:val="00D70A5A"/>
    <w:rsid w:val="00D736F3"/>
    <w:rsid w:val="00D7391D"/>
    <w:rsid w:val="00D74689"/>
    <w:rsid w:val="00D77385"/>
    <w:rsid w:val="00D83895"/>
    <w:rsid w:val="00D85D6C"/>
    <w:rsid w:val="00D91924"/>
    <w:rsid w:val="00D9195F"/>
    <w:rsid w:val="00D929BA"/>
    <w:rsid w:val="00D9498D"/>
    <w:rsid w:val="00D9597C"/>
    <w:rsid w:val="00D95FBA"/>
    <w:rsid w:val="00D97C66"/>
    <w:rsid w:val="00DA0133"/>
    <w:rsid w:val="00DA0D28"/>
    <w:rsid w:val="00DA13FF"/>
    <w:rsid w:val="00DA3B41"/>
    <w:rsid w:val="00DA4331"/>
    <w:rsid w:val="00DA6D60"/>
    <w:rsid w:val="00DA7928"/>
    <w:rsid w:val="00DB021D"/>
    <w:rsid w:val="00DB08BC"/>
    <w:rsid w:val="00DB3FB2"/>
    <w:rsid w:val="00DB7E22"/>
    <w:rsid w:val="00DC07DF"/>
    <w:rsid w:val="00DC1725"/>
    <w:rsid w:val="00DC217C"/>
    <w:rsid w:val="00DC385B"/>
    <w:rsid w:val="00DC71A6"/>
    <w:rsid w:val="00DD62B0"/>
    <w:rsid w:val="00DD7C95"/>
    <w:rsid w:val="00DE01D4"/>
    <w:rsid w:val="00DE1D4C"/>
    <w:rsid w:val="00DE4059"/>
    <w:rsid w:val="00DE6D11"/>
    <w:rsid w:val="00DF0C92"/>
    <w:rsid w:val="00DF25B2"/>
    <w:rsid w:val="00DF2E9A"/>
    <w:rsid w:val="00E02F1B"/>
    <w:rsid w:val="00E03354"/>
    <w:rsid w:val="00E03FED"/>
    <w:rsid w:val="00E05C89"/>
    <w:rsid w:val="00E06436"/>
    <w:rsid w:val="00E11C70"/>
    <w:rsid w:val="00E14076"/>
    <w:rsid w:val="00E14E09"/>
    <w:rsid w:val="00E23C57"/>
    <w:rsid w:val="00E26664"/>
    <w:rsid w:val="00E33BBF"/>
    <w:rsid w:val="00E5305F"/>
    <w:rsid w:val="00E53D83"/>
    <w:rsid w:val="00E55088"/>
    <w:rsid w:val="00E56481"/>
    <w:rsid w:val="00E607E2"/>
    <w:rsid w:val="00E60C0A"/>
    <w:rsid w:val="00E60C92"/>
    <w:rsid w:val="00E60EAF"/>
    <w:rsid w:val="00E62651"/>
    <w:rsid w:val="00E64F97"/>
    <w:rsid w:val="00E66B49"/>
    <w:rsid w:val="00E76276"/>
    <w:rsid w:val="00E77675"/>
    <w:rsid w:val="00E82781"/>
    <w:rsid w:val="00E835A8"/>
    <w:rsid w:val="00E840AD"/>
    <w:rsid w:val="00E84A4B"/>
    <w:rsid w:val="00E85479"/>
    <w:rsid w:val="00E867FE"/>
    <w:rsid w:val="00E87ACD"/>
    <w:rsid w:val="00E91EFC"/>
    <w:rsid w:val="00EA05F9"/>
    <w:rsid w:val="00EA136A"/>
    <w:rsid w:val="00EA1C4C"/>
    <w:rsid w:val="00EB1199"/>
    <w:rsid w:val="00EB3B1E"/>
    <w:rsid w:val="00EB3F14"/>
    <w:rsid w:val="00EB7DF6"/>
    <w:rsid w:val="00ED2B95"/>
    <w:rsid w:val="00ED2C37"/>
    <w:rsid w:val="00ED3EDD"/>
    <w:rsid w:val="00ED5CFB"/>
    <w:rsid w:val="00EE34E6"/>
    <w:rsid w:val="00EE3638"/>
    <w:rsid w:val="00EE4EF4"/>
    <w:rsid w:val="00EE73A2"/>
    <w:rsid w:val="00EF0B73"/>
    <w:rsid w:val="00EF1201"/>
    <w:rsid w:val="00EF1406"/>
    <w:rsid w:val="00EF1C2D"/>
    <w:rsid w:val="00EF2AEC"/>
    <w:rsid w:val="00EF3A6C"/>
    <w:rsid w:val="00EF5C86"/>
    <w:rsid w:val="00F0054D"/>
    <w:rsid w:val="00F0426F"/>
    <w:rsid w:val="00F04533"/>
    <w:rsid w:val="00F045A7"/>
    <w:rsid w:val="00F10335"/>
    <w:rsid w:val="00F10366"/>
    <w:rsid w:val="00F141FC"/>
    <w:rsid w:val="00F20125"/>
    <w:rsid w:val="00F223E0"/>
    <w:rsid w:val="00F2269D"/>
    <w:rsid w:val="00F233F2"/>
    <w:rsid w:val="00F247E1"/>
    <w:rsid w:val="00F24C3C"/>
    <w:rsid w:val="00F24D68"/>
    <w:rsid w:val="00F25111"/>
    <w:rsid w:val="00F25E73"/>
    <w:rsid w:val="00F265A5"/>
    <w:rsid w:val="00F30966"/>
    <w:rsid w:val="00F312CE"/>
    <w:rsid w:val="00F37166"/>
    <w:rsid w:val="00F41793"/>
    <w:rsid w:val="00F41A97"/>
    <w:rsid w:val="00F41C28"/>
    <w:rsid w:val="00F438AD"/>
    <w:rsid w:val="00F45C2D"/>
    <w:rsid w:val="00F45C4D"/>
    <w:rsid w:val="00F472D4"/>
    <w:rsid w:val="00F5105F"/>
    <w:rsid w:val="00F5248D"/>
    <w:rsid w:val="00F53A24"/>
    <w:rsid w:val="00F559F2"/>
    <w:rsid w:val="00F57C27"/>
    <w:rsid w:val="00F63EC2"/>
    <w:rsid w:val="00F64762"/>
    <w:rsid w:val="00F674EF"/>
    <w:rsid w:val="00F7197A"/>
    <w:rsid w:val="00F71E7D"/>
    <w:rsid w:val="00F77391"/>
    <w:rsid w:val="00F81ABF"/>
    <w:rsid w:val="00F83F09"/>
    <w:rsid w:val="00F91317"/>
    <w:rsid w:val="00F94053"/>
    <w:rsid w:val="00F956AB"/>
    <w:rsid w:val="00F95D7D"/>
    <w:rsid w:val="00F973BE"/>
    <w:rsid w:val="00FA4BED"/>
    <w:rsid w:val="00FC26E6"/>
    <w:rsid w:val="00FC3034"/>
    <w:rsid w:val="00FC49E9"/>
    <w:rsid w:val="00FC5F31"/>
    <w:rsid w:val="00FD3942"/>
    <w:rsid w:val="00FD46A1"/>
    <w:rsid w:val="00FD48FC"/>
    <w:rsid w:val="00FD5615"/>
    <w:rsid w:val="00FE2980"/>
    <w:rsid w:val="00FE2BF2"/>
    <w:rsid w:val="00FE64BB"/>
    <w:rsid w:val="00FF075E"/>
    <w:rsid w:val="00FF1287"/>
    <w:rsid w:val="00FF2E27"/>
    <w:rsid w:val="00FF3787"/>
    <w:rsid w:val="00FF7BC1"/>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D1C05F"/>
  <w15:docId w15:val="{65C1FBBF-3870-4F7C-A97A-FDACC91542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A0ADA"/>
    <w:rPr>
      <w:sz w:val="24"/>
      <w:szCs w:val="24"/>
      <w:lang w:bidi="ar-SA"/>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link w:val="BodyTextChar"/>
    <w:uiPriority w:val="99"/>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uiPriority w:val="59"/>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6B1C6E"/>
    <w:rPr>
      <w:rFonts w:ascii="Tahoma" w:hAnsi="Tahoma" w:cs="Tahoma"/>
      <w:sz w:val="16"/>
      <w:szCs w:val="16"/>
    </w:rPr>
  </w:style>
  <w:style w:type="paragraph" w:styleId="ListParagraph">
    <w:name w:val="List Paragraph"/>
    <w:basedOn w:val="Normal"/>
    <w:uiPriority w:val="34"/>
    <w:qFormat/>
    <w:rsid w:val="002B5594"/>
    <w:pPr>
      <w:ind w:left="720"/>
    </w:pPr>
  </w:style>
  <w:style w:type="paragraph" w:customStyle="1" w:styleId="Default">
    <w:name w:val="Default"/>
    <w:rsid w:val="00B2631B"/>
    <w:pPr>
      <w:autoSpaceDE w:val="0"/>
      <w:autoSpaceDN w:val="0"/>
      <w:adjustRightInd w:val="0"/>
    </w:pPr>
    <w:rPr>
      <w:rFonts w:ascii="Arial" w:hAnsi="Arial" w:cs="Arial"/>
      <w:color w:val="000000"/>
      <w:sz w:val="24"/>
      <w:szCs w:val="24"/>
      <w:lang w:bidi="ar-SA"/>
    </w:rPr>
  </w:style>
  <w:style w:type="character" w:customStyle="1" w:styleId="BodyTextChar">
    <w:name w:val="Body Text Char"/>
    <w:link w:val="BodyText"/>
    <w:uiPriority w:val="99"/>
    <w:rsid w:val="00B20A66"/>
    <w:rPr>
      <w:rFonts w:ascii="Book Antiqua" w:hAnsi="Book Antiqua" w:cs="Arial"/>
      <w:sz w:val="24"/>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402291">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3740866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37672613">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mailto:edward@powergridindia.com" TargetMode="External"/><Relationship Id="rId18" Type="http://schemas.openxmlformats.org/officeDocument/2006/relationships/hyperlink" Target="mailto:neelam.singh@powergridindia.com%20"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yperlink" Target="mailto:neerajkumar@powergridindia.com" TargetMode="External"/><Relationship Id="rId2" Type="http://schemas.openxmlformats.org/officeDocument/2006/relationships/styles" Target="styles.xml"/><Relationship Id="rId16" Type="http://schemas.openxmlformats.org/officeDocument/2006/relationships/hyperlink" Target="mailto:edward@powergridindia.com"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yperlink" Target="mailto:neelam.singh@powergridindia.com%20" TargetMode="External"/><Relationship Id="rId10" Type="http://schemas.openxmlformats.org/officeDocument/2006/relationships/footer" Target="footer2.xml"/><Relationship Id="rId19"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mailto:neerajkumar@powergridindia.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1849</TotalTime>
  <Pages>18</Pages>
  <Words>4284</Words>
  <Characters>24424</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28651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Neeraj Kumar {नीरज कुमार}</cp:lastModifiedBy>
  <cp:revision>213</cp:revision>
  <cp:lastPrinted>2018-01-25T12:36:00Z</cp:lastPrinted>
  <dcterms:created xsi:type="dcterms:W3CDTF">2017-07-31T06:40:00Z</dcterms:created>
  <dcterms:modified xsi:type="dcterms:W3CDTF">2020-02-13T10:32:00Z</dcterms:modified>
</cp:coreProperties>
</file>